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№142/10.07.2019 по търг. д. №2663/2018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№142</w:t>
        <w:tab/>
        <w:br/>
        <w:tab/>
        <w:t xml:space="preserve"> </w:t>
        <w:tab/>
        <w:br/>
        <w:tab/>
        <w:t xml:space="preserve">гр. София,10.07.2019 год.</w:t>
        <w:tab/>
        <w:br/>
        <w:tab/>
        <w:t xml:space="preserve"> </w:t>
        <w:tab/>
        <w:br/>
        <w:tab/>
        <w:t xml:space="preserve">ВЪРХОВЕН КАСАЦИОНЕН СЪД – Търговска колегия, състав на I т. о. в закрито заседание на десети юли две хиляди и деветнадесета година, в състав:</w:t>
        <w:tab/>
        <w:br/>
        <w:tab/>
        <w:t xml:space="preserve"/>
        <w:tab/>
        <w:br/>
        <w:tab/>
        <w:t xml:space="preserve">Председател: Д. П</w:t>
        <w:tab/>
        <w:br/>
        <w:tab/>
        <w:t xml:space="preserve"> </w:t>
        <w:tab/>
        <w:br/>
        <w:tab/>
        <w:t xml:space="preserve"> Членове: Е. М</w:t>
        <w:tab/>
        <w:br/>
        <w:tab/>
        <w:t xml:space="preserve"> </w:t>
        <w:tab/>
        <w:br/>
        <w:tab/>
        <w:t xml:space="preserve"> И. П</w:t>
        <w:tab/>
        <w:br/>
        <w:tab/>
        <w:t xml:space="preserve"> </w:t>
        <w:tab/>
        <w:br/>
        <w:tab/>
        <w:t xml:space="preserve">като изслуша докладваното от съдия Петрова т. д. № 2663 по описа за 2018 год. за да се произнесе взе предвид следното:</w:t>
        <w:tab/>
        <w:br/>
        <w:tab/>
        <w:t xml:space="preserve"> </w:t>
        <w:tab/>
        <w:br/>
        <w:tab/>
        <w:t xml:space="preserve">Съставът на ВКС констатира служебно, че в диспозитива на Определение № 141 от 08.07.2019г., постановено по настоящото дело /втори абзац/ е допусната очевидна фактическа грешка при посочване на датата /18.06.2019г./, на която е постъпила по сметката на ВКС сумата, служеща като обезпечение по чл.282,ал.2,т.1 ГПК за спиране на изпълнението на въззивното решение. </w:t>
        <w:tab/>
        <w:br/>
        <w:tab/>
        <w:t xml:space="preserve"> </w:t>
        <w:tab/>
        <w:br/>
        <w:tab/>
        <w:t xml:space="preserve">Както е посочено в мотивите на определението, спирането на изпълнението е допуснато по ч. т.д.№ 2092/2018г. на ІІ т. о. на ВКС и към момента на постановяване на акта по чл.282ал.2 ГПК, сумата 47 282.30лв., съставляваща обжалваемия интерес, е била постъпила по сметката на ВКС. Датата на превеждането на сумата по сметката за обезпечения на касационната инстанция е надлежно удостоверена от счетоводството на съда - 21.08.2018г. Погрешно в диспозитива на Определението по чл.282,ал.5 ГПК № 141 от 08.07.2019г. като дата на постъпване е отразена 18.06.2019г. Констатираното несъответствие следва да бъде отстранено по реда на чл.247 ГПК.</w:t>
        <w:tab/>
        <w:br/>
        <w:tab/>
        <w:t xml:space="preserve"> </w:t>
        <w:tab/>
        <w:br/>
        <w:tab/>
        <w:t xml:space="preserve">По изложените съображения, Върховен касационен съд, Търговска колегия, състав на I т.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поправка на очевидна фактическа грешка в диспозитива /втори абзац/ на Определение № 141 от 08.07.2019г., постановено по настоящото дело като датата на постъпване на внесената парична гаранция в размер на 47 282.30лв. по сметката на ВКС за обезпечения да се чете 21.08.2018г. /вместо 18.06.2019г./.</w:t>
        <w:tab/>
        <w:br/>
        <w:tab/>
        <w:t xml:space="preserve"> </w:t>
        <w:tab/>
        <w:br/>
        <w:tab/>
        <w:t xml:space="preserve"> Препис от определението да се изпрати на главния счетоводител на ВКС.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