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№10/10.07.2019 по нак. д. №311/2019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- </w:t>
        <w:tab/>
        <w:br/>
        <w:tab/>
        <w:t xml:space="preserve"> </w:t>
        <w:tab/>
        <w:br/>
        <w:tab/>
        <w:t xml:space="preserve">София, 10 юли 2019 г.Върховният касационен съд на Р. Б, първо наказателно отделение в закрито съдебно заседание в състав: 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> </w:t>
        <w:tab/>
        <w:br/>
        <w:tab/>
        <w:t xml:space="preserve">изслуша докладваното от съдия Р. К н. дело № 311/2019 година и за да се произнесе взе предвид следното: </w:t>
        <w:tab/>
        <w:br/>
        <w:tab/>
        <w:t xml:space="preserve"> </w:t>
        <w:tab/>
        <w:br/>
        <w:tab/>
        <w:t xml:space="preserve">В съдебното заседание, проведено на 10.06.2019 г., адвокат Д. П. от САК е представил пълномощно, с което на основание чл. 25, ал. 4 от ЗЗД е преупълномощен от адвокат Р. И., защитник на осъдения А. И.. Адвокат Д. П. е направил искане за отмяна на наложената глоба на адвокат Р. И. в размер на 500 лева. В тази връзка се представя копие от протокол за съдебно заседание, проведено на 17.04.2019 г. в 14, 30 ч. по гр. д. № 572/2019 г. по описа на Районен съд – Г. О, за удостоверяване служебният ангажимент на адвокат И..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намира че искането за отмяна на наложената глоба на адвокат Р. И. е неоснователно.</w:t>
        <w:tab/>
        <w:br/>
        <w:tab/>
        <w:t xml:space="preserve"> </w:t>
        <w:tab/>
        <w:br/>
        <w:tab/>
        <w:t xml:space="preserve">Образуваното пред ВКС н. д. № 311/2019 г. на ВКС, първо наказателно отделение, е било насрочено за разглеждане на 17.04.2019 г. в 09.00ч. С определение, постановено в това съдебно заседание, ВКС е наложил глоба на адвокат И. в размер на 500 лева за неявяването му без уважителни причини, което е довело до отлагане разглеждането на делото за друга дата. Призовката, предназначена за адвокат И., е получена на 25.03.2019 г. От получаването на призовката за производството пред ВКС до дата на съдебното заседание – 17.04.2019 г., адвокат И. е имал достатъчно време както да уведоми ВКС за наличието на уважителна причина за неявяването му, което той не е сторил своевременно, така и евентуално да предприеме необходимите действия, за да осигури защитата на осъдения И., както е сторил това чрез преупълномощаването на адвокат П..</w:t>
        <w:tab/>
        <w:br/>
        <w:tab/>
        <w:t xml:space="preserve"> </w:t>
        <w:tab/>
        <w:br/>
        <w:tab/>
        <w:t xml:space="preserve">Водим от горното Върховният касационен съд, първо наказателно отделениеОПРЕДЕЛИ: ОСТАВЯ БЕЗ УВАЖЕНИЕ искането на адвокат Р. И., направено чрез адвокат Д. П., за отмяна на глобата от 500 лева, наложена му с определение, постановено на 17.04.2019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