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№82/08.07.2019 по ч. нак. д. №669/2019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82 </w:t>
        <w:tab/>
        <w:br/>
        <w:tab/>
        <w:t xml:space="preserve"> </w:t>
        <w:tab/>
        <w:br/>
        <w:tab/>
        <w:t xml:space="preserve">София, 08 юли 2019 г.</w:t>
        <w:tab/>
        <w:br/>
        <w:tab/>
        <w:t xml:space="preserve"> </w:t>
        <w:tab/>
        <w:br/>
        <w:tab/>
        <w:t xml:space="preserve">ВЪРХОВЕН КАСАЦИОНЕН СЪД на Р. Б, трето наказателно отделение, в закрито съдебно заседание на четвърти юли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АНТОАНЕТА ДАНОВА</w:t>
        <w:tab/>
        <w:br/>
        <w:tab/>
        <w:t xml:space="preserve"> </w:t>
        <w:tab/>
        <w:br/>
        <w:tab/>
        <w:t xml:space="preserve"> ЧЛЕНОВЕ: ЛАДА ПАУНОВА</w:t>
        <w:tab/>
        <w:br/>
        <w:tab/>
        <w:t xml:space="preserve"> </w:t>
        <w:tab/>
        <w:br/>
        <w:tab/>
        <w:t xml:space="preserve"> МИЛЕНА ПАНЕВА</w:t>
        <w:tab/>
        <w:br/>
        <w:tab/>
        <w:t xml:space="preserve"> </w:t>
        <w:tab/>
        <w:br/>
        <w:tab/>
        <w:t xml:space="preserve">при секретаря </w:t>
        <w:tab/>
        <w:br/>
        <w:tab/>
        <w:t xml:space="preserve"> </w:t>
        <w:tab/>
        <w:br/>
        <w:tab/>
        <w:t xml:space="preserve">след становището на прокурора от ВКП М. М</w:t>
        <w:tab/>
        <w:br/>
        <w:tab/>
        <w:t xml:space="preserve"> </w:t>
        <w:tab/>
        <w:br/>
        <w:tab/>
        <w:t xml:space="preserve">като изслуша докладваното от съдия Паунова н. ч.д. № 669/2019г.,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реда на чл. 43, т. 3 от НПК за промяна на местната подсъдност по искане на административния ръководител – председател на Районен съд – гр.Б. С.</w:t>
        <w:tab/>
        <w:br/>
        <w:tab/>
        <w:t xml:space="preserve"> </w:t>
        <w:tab/>
        <w:br/>
        <w:tab/>
        <w:t xml:space="preserve">Прокурорът при Върховна касационна прокуратура е изразил становище, че искането следва да бъде уважено, тъй като условията на хипотезата на нормата на чл. 43, т. 3 от НПК за промяна на местната подсъдност са налице.</w:t>
        <w:tab/>
        <w:br/>
        <w:tab/>
        <w:t xml:space="preserve"> </w:t>
        <w:tab/>
        <w:br/>
        <w:tab/>
        <w:t xml:space="preserve">ВЪРХОВНИЯТ КАСАЦИОНЕН СЪД, трето наказателно отделение, намери следното:</w:t>
        <w:tab/>
        <w:br/>
        <w:tab/>
        <w:t xml:space="preserve"> </w:t>
        <w:tab/>
        <w:br/>
        <w:tab/>
        <w:t xml:space="preserve">П. Р съд – гр.Б. С е било образувано ч. н.д. № 305/2019 г. по жалба на В. Ц. П. от [населено място] против постановление от 24.04.2019 г. на прокурор при Районна прокуратура – Б. С за спиране на наказателното производство по досъдебно производство № 445/2019 г. по описа на РП – Б. С и № 593/2018 г. по описа на РПУ на МВР – Б.С.Н производство е било образувано за престъпление по чл. 330, ал. 2, т. 2 от НК. В жалбата се излагат доводи, че умишленият палеж е бил извършен по поръчение на Ц. Ч..</w:t>
        <w:tab/>
        <w:br/>
        <w:tab/>
        <w:t xml:space="preserve"> </w:t>
        <w:tab/>
        <w:br/>
        <w:tab/>
        <w:t xml:space="preserve">С разпореждане № 344 от 19.06.2019 г. по ч. н.д. № 305/2019 г. по описа на РС – гр.Б. С, след като административният ръководител и председател на съда е констатирал с разпореждане № 327 от 10.06.2019 г. относно себе си в качеството на съдия-докладчик наличието на обстоятелството по чл. 29, ал. 2 от НПК, други двама съдии са се отвели на основание чл. 29, ал. 2 от НПК с разпореждания № 334 от 12.06.2019 г. и № 340 от 17.06.2019 г., а трети е бил изключен на основание чл. 29, ал. 1, т. 7, вр. т. 3 от НПК, е прекратил производството и е изпратил същото на ВКС за определяне на друг, равен по степен съд, който да го разгледа, поради невъзможност да се сформира състав. </w:t>
        <w:tab/>
        <w:br/>
        <w:tab/>
        <w:t xml:space="preserve"> </w:t>
        <w:tab/>
        <w:br/>
        <w:tab/>
        <w:t xml:space="preserve">При посочените данни съдът, който е компетентен да разгледа делото по правилата на местната подсъдност, не може да образува състав, поради което са налице условията на пренасяне на същото в друг, равен по степен съд. Предвид несъздаване пречки повече от необходимото на страните при неговото разглеждане, същото следва да бъде пренесено в района на близък по местонахождение районен съд, а именно този в гр.Плевен.</w:t>
        <w:tab/>
        <w:br/>
        <w:tab/>
        <w:t xml:space="preserve"> </w:t>
        <w:tab/>
        <w:br/>
        <w:tab/>
        <w:t xml:space="preserve"> Предвид изложеното и на основание чл. 43, т. 3 от НПК ВЪРХОВНИЯТ КАСАЦИОНЕН СЪД ОПРЕДЕЛИ: </w:t>
        <w:tab/>
        <w:br/>
        <w:tab/>
        <w:t xml:space="preserve"> </w:t>
        <w:tab/>
        <w:br/>
        <w:tab/>
        <w:t xml:space="preserve"> ИЗПРАЩА ч. н.д. № 305/2019 г. по описа на Районен съд – гр.Б. С за разглеждане от Районен съд – гр.Плевен.</w:t>
        <w:tab/>
        <w:br/>
        <w:tab/>
        <w:t xml:space="preserve"> </w:t>
        <w:tab/>
        <w:br/>
        <w:tab/>
        <w:t xml:space="preserve"> Копие от определението да се изпрати на Районен съд – гр.Б. С за сведение.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