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№375/08.07.2019 по гр. д. №105/2019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375</w:t>
        <w:tab/>
        <w:br/>
        <w:tab/>
        <w:t xml:space="preserve"> </w:t>
        <w:tab/>
        <w:br/>
        <w:tab/>
        <w:t xml:space="preserve">гр. София, 08.07.2019 год.</w:t>
        <w:tab/>
        <w:br/>
        <w:tab/>
        <w:t xml:space="preserve"> </w:t>
        <w:tab/>
        <w:br/>
        <w:tab/>
        <w:t xml:space="preserve"> ВЪРХОВНИЯТ КАСАЦИОНЕН СЪД на Р. Б, ІІ гражданско отделение, в закрито заседание на двадесет и пети март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105 по описа на Върховния касационен съд за 2019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О. П, представлявана от кмета В. Ц., чрез процесуалният представител Г. Г., обжалва в срок въззивното решение от 4.07.2018 год. по гр. д. № 261/2018 год. на Пернишкия окръжен съд, с което е потвърдено първоинстанционното решение от 14.12.2017 год. и определението от 14.02.2018 год. за поправка на очевидна фактическа грешка в него, постановени по гр. д. № 1391/2016 год. на Пернишкия районен съд. С него са отхвърлени предявените от общината срещу С. Й. И., П. Х. Н. и Р. Х. К., всички от [населено място] искове за признаване за установено по отношение на тях, че О. П е собственик на поземлен имот с кад. № * в кв. 35 по регулационния и застроителен план на [населено място], [община], представляващо празно дворно място с площ 368 кв. м., както и за осъждане на ответниците да й предадат владението и за обезсилване на нотариалeн акт № 15/2011 год. и последващия такъв. </w:t>
        <w:tab/>
        <w:br/>
        <w:tab/>
        <w:t xml:space="preserve"> </w:t>
        <w:tab/>
        <w:br/>
        <w:tab/>
        <w:t xml:space="preserve">Касаторът поддържа оплаквания за нищожност, респ. недопустимост на въззивното решение с искане същото да сe обяви за нищожно, респ. да се обезсили и делото се върне за същия съд за произнасяне по предявения иск. Евентуално се поддържа довод за неправилност на въззивното решение поради нарушения на материалния и процесуалния закон, както и необоснованост – основания по чл. 281, т. 3 ГПК, с искане за неговата отмяна и връщане на делото за ново разглеждане с оглед необходимостта от осъществяване на нови съдопроизводствени действия.</w:t>
        <w:tab/>
        <w:br/>
        <w:tab/>
        <w:t xml:space="preserve"> </w:t>
        <w:tab/>
        <w:br/>
        <w:tab/>
        <w:t xml:space="preserve">Иска се прогласяване нищожността и на постановеното определение, с което е допусната поправка на очевидната фактическа грешка.</w:t>
        <w:tab/>
        <w:br/>
        <w:tab/>
        <w:t xml:space="preserve"> </w:t>
        <w:tab/>
        <w:br/>
        <w:tab/>
        <w:t xml:space="preserve">Подробни съображения са изложени в подадената касационна жалба, а в приложеното към нея изложение по чл. 284, ал. 3, т. 1 ГПК касаторът се позовава на основанията по чл. 280, ал. 1, т. 1 – т. 3 ГПК за допускане на касационното обжалване на въззивното решение по подробно формулираните въпроси относно порока на първоинстанционното решение, респ. на въззивното, в хипотезата, когато съдът не се е съобразил с указанията на въззивен съд, респ. се е произнесъл по непредявен иск – недопустимо или неправилно /въпроси № № 1-5 от изложението/, относно отчуждителното действие на влезлия в сила като необжалван ЗРП по отношение на отчуждените за публични мероприятия имоти /въпрос № 6, 9/, значението на заверена от общината молба-декларация относно правото на собственост /въпроси 7 и 8/, както и процесуалноправни въпроси относно нарушение на чл. 269, предл. 2 /а не ал. 2/ ГПК и с какъв съдебен акт съдът се произнася при поправка на ОФГ, допусната в решение и какъв е порокът на този съдебен акт, ако не е решение. В раздел Б на изложението касаторът изрично се позовава на наличие на основанието по чл. 280, ал. 1, т. 3 ГПК, обосновавайки различни становища в съдебната практика по поставените по-горе правни въпроси и необходимостта да се прекрати порочната такава за недопускане във въззивното производство „назначаването на повторна експертиза за изясняване на фактологията по делото.” </w:t>
        <w:tab/>
        <w:br/>
        <w:tab/>
        <w:t xml:space="preserve"> </w:t>
        <w:tab/>
        <w:br/>
        <w:tab/>
        <w:t xml:space="preserve"> Ответниците по касационната жалба – С. Й. И., чрез пълномощника адв. В. В., и Р. Х. К., чрез адв. К. Б. и адв. М. Ш., оспорват наличието на поддържаните касационни основания за допускане на касационното обжалване, респ. считат жалбата за неоснователна, по съображенията в представените от тях писмени отговори. Претендират присъждане на направените разноски по делото, съгласно представените списъци по чл. 80 ГПК. </w:t>
        <w:tab/>
        <w:br/>
        <w:tab/>
        <w:t xml:space="preserve"> </w:t>
        <w:tab/>
        <w:br/>
        <w:tab/>
        <w:t xml:space="preserve">П. Х. Н. не е взела становище по касационната жалба на общината. 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г. о., при проверката за наличие на основания за допускане на касационното обжалване на решението, намира следното:</w:t>
        <w:tab/>
        <w:br/>
        <w:tab/>
        <w:t xml:space="preserve"> </w:t>
        <w:tab/>
        <w:br/>
        <w:tab/>
        <w:t xml:space="preserve">За да постанови решението си, с което е потвърдил първоинстанционния съдебен акт, с който са отхвърлени предявените от общината в гр. Перник искове за собственост на спорния имот, въззивният съд приел, че същото е валидно и процесуално допустимо, тъй като съдът се е произнесъл по предявените искове за собственост и по искането за отмяна на издадения констативен нотариален акт, съгласно чл. 537, ал. 2 ГПК. Обосновал е този извод с изложените от ищеца твърдения в исковата молба и съответния петитум относно предявените установителни искове за собственост по отношение на всички ответници и ревандикиране на спорния имот от ответницата, намираща се в него след придобивната сделка. Прието е, че първоинстанционният съд се е произнесъл именно по предявените искове, като ги е отхвърлил като неоснователни и недоказани. Въз основа на заключението на техническата експертиза, съдът приел, че се касае за отреждане на спорния имот пл. № * за озеленяване на основание промяна в застроителния и регулационен план на [населено място] от 1979 год., с последващо изменение от 7.02.80 год., когато единствено спорният имот остава отреден за озеленяване. Прието е, че мероприятието не е изпълнено, като не е осъществено отчуждаване на имота, съгласно чл. 95, във вр. с чл. 63, ал. 1, т. 7 ЗТСУ отм., нито има данни за обезщетяване на собственика на имота С. Р. с отстъпване право на строеж върху държавен имот, като представеният по делото договор за отстъпено право на строеж върху друг държавен имот не може да се приеме, че е във връзка с отчуждаване на спорния имот от Ст. Р. – такива доказателства не са представени по делото, а и с оглед възмездността по този договор е прието, че същият касае друг имот. Липсва заповед за замяна на имот на гражданин с имот на държавата, поради това и тезата на общината за обезщетяване на бившия собственик за отчуждения му имот е недоказана. Установено е по делото, че не е съставен и акт за държавна собственост за спорния имот, съгласно чл. 134, ал. 1 ЗТСУ отм., което обосновава извод за неизпълнение на условията за заемане на имота от държавата, респ. общината. И на последно място, въззивният съд приел, че върху спорния имот не е осъществено мероприятието „озеленяване”, въз основа заключението на техническата експертиза относно състоянието му, както и че общината никога не е била във владение на този имот, в подкрепа на което е и заверката върху подадената молба декларация от 2011 год. за извършване на обстоятелствена проверка относно правото на собственост на ответниците Р. К., П. Н. и С. Р.. Снабдяването на последните с констативен нотариален акт за спорния имот № 15/2011 год. легитимира същите като собственици, като с последващото разпореждане същите са прехвърлили собствеността върху имота в полза на ответницата С. И.. </w:t>
        <w:tab/>
        <w:br/>
        <w:tab/>
        <w:t xml:space="preserve"> </w:t>
        <w:tab/>
        <w:br/>
        <w:tab/>
        <w:t xml:space="preserve">Независимо от посоченото, въззивният съд изложил и съображения за приложението на общото правило на параграф 6, ал. 1 ПР на ЗУТ за заварения план и неприлагането му в предвидения в закона срок, след изтичането на който съгласно параграф 8 от с. з. отчуждителното действие на влезлите в сила, но неприложени дворищнорегулационни планове се прекратява, както и настъпване на последиците от незавземане на имота до 30.10.98 год. </w:t>
        <w:tab/>
        <w:br/>
        <w:tab/>
        <w:t xml:space="preserve"> </w:t>
        <w:tab/>
        <w:br/>
        <w:tab/>
        <w:t xml:space="preserve">При това положение обуславящ за изхода на спора за собствеността на процесния имот е въпросът за настъпване на отчуждителното действие на плана, съгласно който спорният имот е отреден за озеленяване – въпрос № 6 в изложението. Същият обаче е разрешен в съответствие с практиката на ВКС – Р 227 от 28.06.2010 год. по гр. д. № 735/2009 год. І г. о., Р 132 от 20.05.2013 год. по гр. д. № 942/2012 год. І г. о., която приема, че планът за обществени мероприятия по чл. 22 ЗТСУ отм. няма непосредствено отчуждително действие за разлика от дворищнорегулационния план, и то за местата, които се отнемат от един имот и се придават към съседния парцел /чл. 110 ЗТСУ, отм. /. В тези случаи имотите се смятат отчуждени от деня на влизане в сила на плана. Отреждането на имот за озеленяване представлява мероприятие по застроителния и регулационен план за обществени мероприятия по чл. 22 ЗТСУ, чл. 46 ППЗТСУ отм. и/, за който план е характерно, че няма непосредствено отчуждително действие. Както е прието изрично в първото от цитираните решения на ВКС, с отреждането на даден имот за определено мероприятие по този план той не се счита отчужден от предишния собственик, нито се придобива от държавата, а е необходимо да се проведе специална процедура по отчуждаване и обезщетяване на собствениците на засегнатите имоти. Такава процедура в случая не е установено да е осъществена, поради което и общината не може да се легитимира за собственик на основание отчуждаване на имота съгласно отреждането по регулационния план. С оглед на това и предявените искове за собственост са отхвърлени като неоснователни.</w:t>
        <w:tab/>
        <w:br/>
        <w:tab/>
        <w:t xml:space="preserve"> </w:t>
        <w:tab/>
        <w:br/>
        <w:tab/>
        <w:t xml:space="preserve">С оглед съобразяване на горната съдебна практика при произнасянето по релевантния за спора правен въпрос и при липса на твърдение на касатора за противоречие с друга такава, основанието по чл. 280, ал. 1, т. 1 ГПК не е налице. Както е разяснено в т. 1 на ТР № 1/19.02.2010 год. по тълк. д. № 1/2009 год., ОСГТК, ВКС, за да бъде допуснато касационно обжалване на въззивното решение, касаторът трябва да формулира точно и ясно правния въпрос от значение за изхода по конкретното дело в мотивираното изложение по чл. 284, ал. 3, т. 1 ГПК, като израз на диспозитивното начало в гражданския процес. Въпросът трябва да се изведе от предмета на спора, който представлява твърдяното субективно право или правоотношение и да е от значение за формиране решаващата воля на съда, но не и за правилността на обжалвания акт, за възприемането на фактическата обстановка или за обсъждане на събраните по делото доказателства. Останалите, формулирани в приложеното изложение на касатора въпроси са неотносими към изводите по предмета на спора за собствеността, а представляват израз на доводите на касатора срещу правните изводи на съда, обосновани от приетите за установени факти, но не и правни въпроси по смисъла на чл. 280, ал. 1 ГПК, които да обосноват наличието на общата предпоставка за допускане на касацията. Извън горното, въпросите, свързани с титула за собственост на ответниците /въпроси № № 7-9/ не са обуславящи изводите по предмета на спора, с оглед обусловеността на същите от липсата на доказателства за легитимацията на общината за собственик на имота на основание претендираното придобивно основание. Останалите въпроси относно твърдения порок на решенията и правомощията на съда представляват оплаквания за неправилност на решението, поради нарушение на материалния и процесуалния закон и необоснованост, видно и от съдържанието на самото изложение. </w:t>
        <w:tab/>
        <w:br/>
        <w:tab/>
        <w:t xml:space="preserve"> </w:t>
        <w:tab/>
        <w:br/>
        <w:tab/>
        <w:t xml:space="preserve">С оглед на това и при липса на съображения за наличие на останалите предпоставки не са налице и релевираните в изложението основания по чл. 280, ал. 1, т. 2 и т. 3 ГПК, нито тези по чл. 280, ал. 2 ГПК, тъй като не е налице вероятност за нищожност, нито за процесуална недопустимост на въззивното решение. Предмет на произнасяне както на първоинстанционния съд, така и на въззивния са предявените искове за собствеността на спорния имот, като с оглед интересът на общината, ищец предявените такива срещу разпоредилите се собственици са установителни, а срещу първата ответница, приобретатал на имота и намираща се в него-ревандикационен, като правната квалификация се основава на изложените в исковата молба и уточненията към нея, вкл. и след постановяване на отменителното въззивно определение по ч. гр. д. № 163/2017 год. на Пернишкия окръжен съд, обстоятелства. Липсата на основание по чл. 280, ал. 1, т. 3 ГПК както по горните въпроси, така и по формулирания изрично такъв за необходимостта да се прекрати порочна съдебна практика за недопускане във въззивното производство „назначаването на повторна експертиза за изясняване на фактологията по делото” се обосновава и от липсата на конкретни съображения с оглед разясненията по т. 4 на ТР № 1/2009 год. на ОСГТК на ВКС. Налице е формално позоваване на законовата разпоредба, което не може да обоснове наличието на соченото основание.</w:t>
        <w:tab/>
        <w:br/>
        <w:tab/>
        <w:t xml:space="preserve"> </w:t>
        <w:tab/>
        <w:br/>
        <w:tab/>
        <w:t xml:space="preserve">С оглед изхода на настоящето производство общината следва да заплати на ответниците направените разноски, съгласно представените от тях списъци по чл. 80 ГПК и пълномощни. </w:t>
        <w:tab/>
        <w:br/>
        <w:tab/>
        <w:t xml:space="preserve"> </w:t>
        <w:tab/>
        <w:br/>
        <w:tab/>
        <w:t xml:space="preserve"> Водим от горното и на основание чл. 288 ГПК, настоящият състав на ВКС, ІІ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№ 228 от 4.07.2018 год. по гр. д. № 261/2018 год. на Пернишкия окръжен съд по подадената от О. П, представлявана от кмета В. Ц., чрез процесуалния представител Г. Г., касационна жалба против него. </w:t>
        <w:tab/>
        <w:br/>
        <w:tab/>
        <w:t xml:space="preserve"> </w:t>
        <w:tab/>
        <w:br/>
        <w:tab/>
        <w:t xml:space="preserve"> О. О. П, представлявана от кмета В. Ц., да заплати на С. Й. И. разноски в размер на 700 лв., а на Р. Х. К. – 500 лв., представляващи заплатени от тях адвокатски възнаграждения за защитата им в настоящето производство.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