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№69/08.07.2019 по гр. д. №291/2018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Е№69гр. София, 08.07.2019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двадесет и първи май през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К. М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при участието на секретаря З. Я </w:t>
        <w:tab/>
        <w:br/>
        <w:tab/>
        <w:t xml:space="preserve"> </w:t>
        <w:tab/>
        <w:br/>
        <w:tab/>
        <w:t xml:space="preserve">като изслуша докладваното от съдия В. М гр. д.№ 291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295, ал.2 ГПК. </w:t>
        <w:tab/>
        <w:br/>
        <w:tab/>
        <w:t xml:space="preserve"> </w:t>
        <w:tab/>
        <w:br/>
        <w:tab/>
        <w:t xml:space="preserve">С решение № 141 от 18.01.2019 е оставено в сила въззивно решение № 830 от 29.05.2017г. по гр. д. № 2137/2016г. на Варненски окръжен съд в частта, с която е признато за установено по отношение на С. М. Д., че Д. А. Т., Г. Я. Т., А. А. Й. и Я. А. А. са собственици по наследство и реституция по ЗСПЗЗ на недвижим имот, находящ се в землището на [населено място], общ. П., в местн. „П. кору“, с площ от * дка, с предназначение „друга селищна територия”, съставляващ имот № ** по плана на землището, при граници: имоти №№ **, **, **, **. Със същия акт въззивното решение е отменено в частта, с която ищците Д. А. Т., Г. Я. Т., А. А. Й. и Я. А. А. са признати за собственици на построената в гореописания имот жилищна сграда, както и в частта, с която С. М. Д. е осъден да предаде на владението върху описания по-горе поземлен имот, заедно с жилищната сграда. В отменената част е даден ход за разглеждане на делото пред Върховния касационен съд, като е допусната е техническа експертиза, която да даде заключение за площта от имот № ** в местн. „П. кору“, необходима за достъп и обслужване на построената в имота едноетажна жилищна сграда и стопанските постройки към нея, като изготви скица с обозначение на тази площ.</w:t>
        <w:tab/>
        <w:br/>
        <w:tab/>
        <w:t xml:space="preserve"> </w:t>
        <w:tab/>
        <w:br/>
        <w:tab/>
        <w:t xml:space="preserve">Приетата съдебно заседание на 16.04.2019г. експертиза определя прилежащ терен на сградите в имота с площ 236,53 кв. м., защрихован в зелено на приложената скица /на л. 90/. Вещото лице е включило в терена всички сгради в имота, така както те са обозначени на комбинираната скица, изготвена от тройната експертиза пред въззивния съд - л. 73 от делото на Варненски окръжен съд. </w:t>
        <w:tab/>
        <w:br/>
        <w:tab/>
        <w:t xml:space="preserve"> </w:t>
        <w:tab/>
        <w:br/>
        <w:tab/>
        <w:t xml:space="preserve">В допълнително заключение, прието в съдебно заседание на 21.05.2019г., експертът определя прилежащата площ само на сградата, означена като „лятна кухня МЖ”. Площта на този терен е 162,30 кв. м., като се състои от две части: 1/правоъгълник от 147 кв. м., в който се включва сградата и отстояние около нея в рамките на 3 метра и 2/правоъгълник от 15,30 кв. м. /3м Х 5,10м/, посредством който се осъществява достъпа от улицата. В съдебно заседание вещото лице обяснява, че подходът от улицата към сградата е ситуиран в лявата част на имота, но той е примерен и би могъл да бъде не само вляво, но и вдясно, тъй като няма изисквания къде точно трябва да се разположи. </w:t>
        <w:tab/>
        <w:br/>
        <w:tab/>
        <w:t xml:space="preserve"> </w:t>
        <w:tab/>
        <w:br/>
        <w:tab/>
        <w:t xml:space="preserve">Въз основа на приетото заключение и предвид събраните доказателства от инстанциите по същество, Върховният касационен съд, състав на ІІ г. о., намира следното: </w:t>
        <w:tab/>
        <w:br/>
        <w:tab/>
        <w:t xml:space="preserve"> </w:t>
        <w:tab/>
        <w:br/>
        <w:tab/>
        <w:t xml:space="preserve">Съгласно приетото в решението по настоящето дело от 18.01.2019г. правото на собственост върху поземления имот се възстановява по реда на ЗСПЗЗ в полза на ищците Д. А. Т., Г. Я. Т., А. А. Й. и Я. А. А. като наследници на А. Т. П., починал на 07.01.1975г. Същевременно, с решението е признато правото на собственост на ответника върху жилищната сграда, съществуваща в имота, тъй като спрямо нея не съществува основание за реституция. Като собственик на сградата ответникът има право да ползва земята, доколкото това е нужно за обслужване на сградата - чл. 64 ЗС. Затова осъдителната част на ревандикационната претенция - за предаване на владението следва да се уважи само за площта на имота, която не е заета от сградата и не съставлява площ, необходима за достъп до нея и за обслужването й. Именно определянето на тази площ е предмет на настоящето производство. </w:t>
        <w:tab/>
        <w:br/>
        <w:tab/>
        <w:t xml:space="preserve"> </w:t>
        <w:tab/>
        <w:br/>
        <w:tab/>
        <w:t xml:space="preserve">Съобразявайки всички събрани доказателства, настоящият състав счита, че принципно следва да възприеме допълнителното заключение на вещото лице М., но с извършване на известна корекция. Техническата експертиза на вещите лица Й., П. и Б. /л. 70 и сл. от въззивното дело/ след оглед на имота установява, че лятната кухня /жилищната сграда/ е построена след 1965г. и че към нея е било разрешено изграждане на навес /означен на скицата на л. 73 като „СП”/, който в момента не съществува. На калкан от северната страна на сградата са изградени без строителни книжа тухлени стопански постройки с различно предназначение, понастоящем полуразрушени. Тези постройки са очертани на същата скица с жълт цвят и са означени с №№ 1, 2, 3 и 4, като е видно, че граничат с улицата. При тези обстоятелства прилежащата площ на сградата следва да обхване и тези допълнителни постройки, които нямат самостоятелно значение, а са функционално свързани и предназначени да обслужват сградата. Констатацията, че са полуразрушени не обуславя противен извод, тъй като те, макар и в лошо състояние /то е видно и от снимките л.47-50 от гр. д. №2137/2016г. на Варненски окръжен съд/, са запазени с оградните стени и покривите си, т. е. съществуват като сгради и затова са нанесени от вещите лица на скицата. По тези съображения прилежащата площ следва да се определи като правоъгълник, който на север граничи с улицата и е със страни 14,70м. на 15,10м., т. е. площта му е 221,97 кв. м. по букви А-Б-В-Г на скицата на вещото лице на л. 105 от делото, която приподписана от състава, съставлява неразделна част от решението. </w:t>
        <w:tab/>
        <w:br/>
        <w:tab/>
        <w:t xml:space="preserve"> </w:t>
        <w:tab/>
        <w:br/>
        <w:tab/>
        <w:t xml:space="preserve">Предвид горното искът за предаване на владението следва да се уважи за частта от имота, която е извън сградата, спомагателните постройки към нея и горепосочената прилежаща площ за обслужването им. А за този прилежащ терен претенцията за предаване на владението подлежи на отхвърляне.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ІІ г. о.РЕШИ:</w:t>
        <w:tab/>
        <w:br/>
        <w:tab/>
        <w:t xml:space="preserve"> </w:t>
        <w:tab/>
        <w:br/>
        <w:tab/>
        <w:t xml:space="preserve">ОСЪЖДА С. М. Д. ЕГН [ЕГН] от [населено място],[жк], [жилищен адрес]0 да предаде на Д. А. Т. ЕГН [ЕГН] от [населено място], [улица], Г. Я. Т. ЕГН [ЕГН] от [населено място], [община], А. А. Й. ЕГН [ЕГН] от [населено място] и Я. А. А. ЕГН [ЕГН] от [населено място] владението върху поземлен имот в землището на [населено място], общ. П., в местн. „П. кору“, с площ от 1,168 дка, с предназначение „друга селищна територия”, съставляващ имот № ** по плана на землището, при граници: имоти №№ **, **, **, **, с изключение на прилежащия терен от * кв. м. към построената в имота жилищна сграда и обслужващите постройки към нея, заключен между буквите А-Б-В-Г на скицата на вещото лице на л.105 от делото, приподписана от съда и съставляваща неразделна част от решението. </w:t>
        <w:tab/>
        <w:br/>
        <w:tab/>
        <w:t xml:space="preserve"> </w:t>
        <w:tab/>
        <w:br/>
        <w:tab/>
        <w:t xml:space="preserve">ОТХВЪРЛЯ иска на Д. А. Т., Г. Я. Т., А. А. Й. и Я. А. А. против С. М. Д. за предаване владението върху част от гореописания поземлен имот, а именно върху площ от * кв. м, която представлява прилежащ терен към жилищната сграда и обслужващите постройки към нея, и е заключена между буквите А-Б-В-Г на скицата на вещото лице на л.105 от делото, приподписана от съда и съставляваща неразделна част от решението.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