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№5692/29.05.2006 по адм. д. №11460/2005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33 и сл. ЗВАС във вр. с чл. 131 ДПК отм. с § 5, ал. 4 ДОПК.</w:t>
        <w:tab/>
        <w:br/>
        <w:tab/>
        <w:t xml:space="preserve">Образувано е по касационна жалба на директора на РДД Варна, сега дирекция "ОУИ" при ЦУ на НАП Т. Я. срещу решението от 10.06.2005 г. по адм. д. № 1385/2004 г. на Варненския окръжен съд.</w:t>
        <w:tab/>
        <w:br/>
        <w:tab/>
        <w:t xml:space="preserve">Поддържат се отменителните основания на чл. 218 б, буква В ГПК - съществени процесуални нарушения и необоснованост и се моли отмяна на решението. Касаторът счита за неправилен и необоснован изводът на съда, че ДЗЛ не е извършвало транспортни услуги за 2001 г., поради което не дължи облагане с патентен данък за 2001 г. при условията на чл. 32, ал. 1 във вр. с чл. 33, ал. 1 от ЗОДФЛ, а дължимият от лицето данък възлиза в размера, деклариран от него в годишна данъчна декларация.</w:t>
        <w:tab/>
        <w:br/>
        <w:tab/>
        <w:t xml:space="preserve">Поддържа, че ДЗЛ действително е осъществявало транспортни услуги през 2001 г. с лек автомобил "Ф. М." рег. №Н 4146 АС, за което в данъчната преписка се съдържат доказателства.</w:t>
        <w:tab/>
        <w:br/>
        <w:tab/>
        <w:t xml:space="preserve">Ответникът - Т. Е. не е взел становище по жалбата.</w:t>
        <w:tab/>
        <w:br/>
        <w:tab/>
        <w:t xml:space="preserve">Прокурорът от Върховна административна прокуратура намира жалбата за неоснователна по съображенията, изложени в пледоарията му.</w:t>
        <w:tab/>
        <w:br/>
        <w:tab/>
        <w:t xml:space="preserve">Касационната жалба е постъпила в срока по чл. 33, ал. 1 ЗВАС, но е НЕОСНОВАТЕЛНА.</w:t>
        <w:tab/>
        <w:br/>
        <w:tab/>
        <w:t xml:space="preserve">С обжалваното решение ВОС е отменил ДРА № 66/22.04.2004 г. на данъчен орган при ТДД Шумен, потвърден с решение № 528/01.07.2004 г. на директора на РДД Варна, в частта в която на Емилов е определен за 2001 г. допълнителен патентен данък за внасяне в размер на 250 лв. ведно с лихви от 94,23лв.</w:t>
        <w:tab/>
        <w:br/>
        <w:tab/>
        <w:t xml:space="preserve">Правният резултат е обоснован от съда с приетото от фактическа страна, че по данъчната преписка не се съдържат доказателства, че ДЗЛ действително е осъществявало транспортни услуги през 2001 г. с л. а. "Ф. М." рег. № Н 4146 АС, каквито не са представени и в съдебно производство, поради което е приел, че лицето не е осъществявало такива услуги през 2001 г.</w:t>
        <w:tab/>
        <w:br/>
        <w:tab/>
        <w:t xml:space="preserve">Презумпцията за вярност на констатациите по чл. 108, ал. 8 ДПК, които не са подкрепени от събрани доказателства-не са направени конкретни фактически констатации за осъществени от ревизираното лице транспортни услуги чрез посочване на дати на извършването им, на кои лица и срещу какви насрещни престации, е неприложима. В решението си съдът се е позовал и на приложена справка от дирекция "КИАД" за осъществени излизания зад граница /до Истанбул/ със собствения на Т. Е. л. а. "Форд" рег. № Н 4146, последвани от връщане в България заедно с други лица, която само не предполага извод за осъществена транспортна дейност, за която да се заплаща окончателен годишен патентен данък. Постановеното решение е правилно и обосновано.</w:t>
        <w:tab/>
        <w:br/>
        <w:tab/>
        <w:t xml:space="preserve">В съответствие с относимите факти за материално правния спор по чл. 32, ал. 1 във вр. с чл. 33, ал. 1 ЗОДФЛ - за заплащане годишен патентен данък от лицата, извършващи транспортна дейност с едно моторно превозно средство за проверяваната 2001 г., до която само се е отнасяла жалбата на Емилов срещу ДРА № 66/2004 г. потвърден с решение № 528/01.07.2004 г. на РДД Варна, Варненският окръжен съд правилно е приел, че доказателствата към данъчната преписка не установяват безспорно извършването на транспорти услуги от ДЗЛ с л. а. "Ф. М." рег. № Н4146АС, което пък означава, че фактическите констатации в обжалваната част на ДРА са опровергани-чл. 108, ал. 8 ДПК.</w:t>
        <w:tab/>
        <w:br/>
        <w:tab/>
        <w:t xml:space="preserve">По въпроса, че ДЗЛ е извършвало задгранични пътувания до Р Турция с автомобила си "Ф. М.", спор по делото няма-приложена справка на "КИАД".</w:t>
        <w:tab/>
        <w:br/>
        <w:tab/>
        <w:t xml:space="preserve">В ДРА обаче липсват фактически констатации, досежно установяване на конкретни транспортни услуги-липсват конкретни дати, конкретни имена на превозвани лица и заплащане на транспортна услуга. Констатирано е общо, че са отправени искания за представяне документи и писмени обяснения от трети лица, относно техни пътувания от България до Турция и обратно през 2001 г. с лек автомобил "Форд" 41461 и писмени обяснения са представени. Фактически констатации за дати, конкретни имена и насрещните престации за осъществена транспортна услуга обаче липсват в данъчния акт. Напротив, видно от самите писмени обяснения /на Е. С. и Х. А./ се установява, че не е била осъществена транспортна дейност, а се касае до задгранично пътуване до Турция, при това без да си спомнят дати на пътуванията и да са заплащали превоза.</w:t>
        <w:tab/>
        <w:br/>
        <w:tab/>
        <w:t xml:space="preserve">Единствено писменото обяснение на Х. М. установява за осъществено пътуване до Истанбул срещу заплащане 30 лв. на шофъора, когото той не познавал, но то се отнася за друг период – през лятото, а не на визираната дата 30.V.2001 г. и с друго превозно средство – микробус. Д.но обясненията на третите лица не са единственото доказателство в данъчното производство, каквото възражение прави касаторът, но оборимата презумпция за вярност на фактическите констатации в ДРА, съгл. Чл. 108, ал. 8 ДПК изисква данъчният орган да е изяснил служебно всички факти и обстоятелства, отнасящи се до законосъобразното определяне на данъчните задължения. Това в случая не е сторено, поради което установеното само, че са осъществени излизания зад граница с превозното средство л. а. "Форд", собственост на Емилов на визираните дати не предполага осъществяване на транспортна дейност, за която съгл. Чл. 30, ал. 1 във вр. с чл. 31, чл. 32 и чл. 33 ЗОДФЛ се дължи годишен патентен данък, респ. такъв за всяка от упражняваните дейности поотделно.</w:t>
        <w:tab/>
        <w:br/>
        <w:tab/>
        <w:t xml:space="preserve">Ето защо решението на ВОС като правилно следва да се остави в сила, а жалбата като неоснователна без уважение.</w:t>
        <w:tab/>
        <w:br/>
        <w:tab/>
        <w:t xml:space="preserve">Водим от горното и на основание чл. 40 ал. 1 ЗВАС, Върховният административен съд - І-А отделение, РЕШИ :</w:t>
        <w:tab/>
        <w:br/>
        <w:tab/>
        <w:t xml:space="preserve">ОСТАВЯ В СИЛА решението от 10.06.2005 г. по адм. д. № 1385/2004 г. на Варненския окръжен съд. Решението е окончателно. Вярно с оригинала, ПРЕДСЕДАТЕЛ: /п/ Б. К. секретар: ЧЛЕНОВЕ: /п/ А. Д./п/ Р. М. М.М.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