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№2926/20.03.2007 по адм. д. №11495/2006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119 КСО във връзка с чл. чл. 33 – 40 ЗВАС и с § 4, ал. 1 АПК. Образувано е по касационна жалба на Р. Ц. Н. от гр. М., срещу решението от 31.05.2006 г. по адм. д. № 41/2006 г. по описа на Монтанския окръжен съд, гражданска колегия. Релевирани са оплаквания за нарушение на материалния закон, изразяващо се противоконституционност на текстовете на чл. 6, ал. 7 за понятието „авансово”, ал. 8 и ал. 14 от същия текст и чл. 6а от КСО, както и чл. 8, т. 2 от ЗБДОО за 2004 и 2003, чл. 8, т. 1 ЗБДОО за 2002 г., чл. 5, ал. 6 ЗБДОО за 2001 г. и за 2000 г.</w:t>
        <w:tab/>
        <w:br/>
        <w:tab/>
        <w:t xml:space="preserve">О. Т.о поделение на НОИ - гр. М. не е взел отношение.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чл.33, ал. 1 ЗВАС 14-дневен преклузивен срок и процесуално е допустима, но разгледана по същество се явява неоснователна.</w:t>
        <w:tab/>
        <w:br/>
        <w:tab/>
        <w:t xml:space="preserve">С срещу решението от 31.05.2006 г. по адм. д. № 41/2006 г., Монтанският окръжен съд, гражданска колегия е отхвърлил жалбата на Р. Ц. Н. от гр. М., против решение № 39 от 29.12.2005 г. на директора на РУСО гр. М. и потвърденото с него Разпореждане № 1530 от 30.11.2005 г. на началника на отдел „ОВКО” при РУСО - гр. М.. Съдът е приел за установено, че жалбоподателката е адвокат и е самоосигуряващо се лице, упражняващо свободна професия. Тя не е изпълнила произтичащото от закона задължение за заплащане на осигурителни вноски върху годишния облагаем доход за процесния период, поради което правилно вноските са доначислени. Съгласно чл. 6, ал. 8 КСО окончателният размер на месечния осигурителен доход на самоосигуряващите се лица се определя за периода, през който е упражнявана трудовата дейност през предходната година, въз основа на доходите, декларирани в справка към годишната данъчна декларация и не може да бъде по-малък от минималния месечен осигурителен доход за съответната година. В този смисъл е и разпоредбата на чл. 40, ал. 1, т. 2 ЗЗО. Направен е окончателния извод, че органите на НОИ правилно са приложили цитираните законови текстове.</w:t>
        <w:tab/>
        <w:br/>
        <w:tab/>
        <w:t xml:space="preserve">Монтанският окръжен съд не е постановил решението си въз основа на правни норми, които противоречат на Конституцията.</w:t>
        <w:tab/>
        <w:br/>
        <w:tab/>
        <w:t xml:space="preserve">Съгласно чл. 9, ал. 1 КЗОО, сега чл. 6, ал. 2 КСО, осигурителните вноски се начисляват върху осигурителния доход, който включва всички възнаграждения и други доходи от трудова дейност. Начисляването на осигурителните вноски върху целия осигурителен доход, представляващ общия доход на осигуреното лице, отговаря на конституционните принципи за равенство и справедливост, отразени в абзац четвърти на преамбюла на Конституцията. Иначе би се стигнало до нарушение на тези конституционни принципи, защото получаващият по-голям доход ще прави по-малки осигурителните вноски от този, който реализира по–малък доход. В тази връзка е решение № 5 от 29.06.2000 г. по конст. д. № 4/2000 г. на Конституционния съд.</w:t>
        <w:tab/>
        <w:br/>
        <w:tab/>
        <w:t xml:space="preserve">В цитираните разпоредби на КЗОО, респ. КСО се съдържа основно понятие в осигурителното право, а именно „осигурителен доход”. Текстовете на чл. 9, ал. 1 КЗОО, сега чл. 6, ал. 2 КСО дават легалната дефиниция на осигурителен доход, която е относима към всички групи задължително осигурени лица. В основата на осигурителния доход е трудовата дейност на осигуреното лице, независимо от правоотношението, в изпълнение на което е извършена. Волята на законодателя е да се сумират всички доходи, с които се е увеличил патримониума на лицето, в резултат на положения от него труд. В този смисъл конкретния размер на задължението за осигуряване е функция от финансовите резултати от доходоносната трудова дейност. Свързването на осигурителния доход с трудовата дейност отговаря на същността на задължителното обществено осигуряване и на принципа на равнопоставеност на осигурените лица, прокламиран в чл. 3,т. 3 КСО.</w:t>
        <w:tab/>
        <w:br/>
        <w:tab/>
        <w:t xml:space="preserve">Според чл. 6, ал. 7 КСО осигурителните вноски на лицата по чл. 4, ал. 3, т. 1 от кодекса, към които спада и касаторката, са за сметка на осигурените лица и се дължат авансово върху месечен осигурителен доход между максималния и минималния месечен размер на дохода, определен със Закона за бюджета на държавното обществено осигуряване за съответната година. Съгласно ал. 8 на чл. 6 КСО окончателният размер на месечния осигурителен доход на тези лица се определя за периода, през който е упражнявана трудовата дейност през предходната година, въз основа на доходите, декларирани в годишната данъчна декларация по ЗОДФЛ и не може да бъде по-малък от минималния месечен осигурителен доход и по-голям от максималния месечен осигурителен доход. Окончателната осигурителна вноска се дължи върху годишния осигурителен доход, определен като разлика между декларирания доход и сбора от доходите, върху които са внасяни авансо осигурителни вноски. Цитираната нормативна уредба има за цел да обезпечи регулярно погасяване на задълженията към ДОО и равномерно разпределение на осигурителната тежест. При съобразяване на целта и духа на закона ежемесечните осигурителни вноски на самоосигуряващите се лица могат да се третират само като авансово внесени, защото по смисъла на чл. 6, ал. 2 КСО вноски се дължат върху целия осигурителен доход, получен за съответния период от календарната година.</w:t>
        <w:tab/>
        <w:br/>
        <w:tab/>
        <w:t xml:space="preserve">В ал. 14 на чл. 6 КСО само регламентира начина на утвърждаване на справката по ал. 8 от същия кодекс.</w:t>
        <w:tab/>
        <w:br/>
        <w:tab/>
        <w:t xml:space="preserve">Нормите на чл. 6а КСО уреждат взаимодействието между органите на Националния осигурителен институт и на данъчната администрация, което е необходимо при съвместната им дейност, а не е противоконституционно.</w:t>
        <w:tab/>
        <w:br/>
        <w:tab/>
        <w:t xml:space="preserve">Текстовете на чл. 5, ал. 6 от Закона за бюджета на държавното обществено осигуряване за 2000 г. и за 2001 г. регламентират размера на осигурителната вноска за лицата, които се осигуряват сами и нейното разпределение. В чл. 8, т. 1 от Закона за бюджета на държавното обществено осигуряване се определя размера на месечния осигурителен доход за 2002 г., който за самоосигуряващите се лица е 170 лв. В такъв смисъл са и текстовете на чл. 8, т. 2 от Закона за бюджета на държавното обществено осигуряване за 2003 г. и за 2004 г. В тях се конкретизират минималните размери на минималния месечен размер на осигурителния доход за самоосигуряващи се лица.</w:t>
        <w:tab/>
        <w:br/>
        <w:tab/>
        <w:t xml:space="preserve">Разпоредбата на чл. 51, ал. 1 от Конституцията прогласява като основно право на гражданите правото на обществено осигуряване и социално подпомагане, без да указва реда, начина, принципите и системата за неговото осъществяване и практическо прилагане. За реализиране на това, по своята същност, социално право трябва да се погрижи държавата. Това е нейно задължение, което се предопределя от преамбюла на Конституцията, където е обявена за „социално държава”. Нейно задължение е да уреди тези основни обществени отношения във връзка с реалното прилагане на прогласеното от Конституцията право. Законодателят е този, който преценява по целесъобразност каква система за обществено осигуряване да приеме и въз основа на какви принцип то да се осъществява в съответствие с конституционните норми. В тази връзка е решение № 5 от 29.06.2000 г. по конст. д. № 4/2000 г. на Конституционния съд. Цитираната правна материя е уредена в Кодекса за социално осигуряване. Законите за бюджета на държавното обществено осигуряване представляват финансовата рамка, в която заложени както приходите, така и разходите. Именно приходната му част е тази, която практически гарантира прогласеното в чл. 51, ал. 1 от Конституцията право. Ето защо в посочените по-горе текстове на Закона за бюджета на ДОО не може да се говори за противоконституционност.</w:t>
        <w:tab/>
        <w:br/>
        <w:tab/>
        <w:t xml:space="preserve">Несигурността, която съпровожда работата на лицата със свободни професии, не освобождава държавата от задължението да им обезпечава прогласеното конституционно право на гражданите на обществено осигуряване и социално подпомагане, произтичащо и от преамбюла на Конституцията на Р. Б. за създаване на „социална държава”. Присъщата характеристика на упражняваната напълно автономна и изцяло на свой риск и своя сметка трудова дейност на самоосигуряващите се лица не може да бъде основание за възвеждане на диференцираното им третиране от осигурителното законодателство.</w:t>
        <w:tab/>
        <w:br/>
        <w:tab/>
        <w:t xml:space="preserve">Като има предвид изложеното в настоящите мотиви и вече изразяваното от Конституционния съд становище в негови решения № 5 от 29.06.2000 г. по конст. д. № 4/2000 г., № 14 от 23.11.2000 г. по конст. д, № 11 от 29.07.1992 г. по конст. д. № 18/1992 г.. № 12/2000 г., настоящият състав на ВАС не намира основание за упражняване на правомощието си по чл. 10, ал. 1 ЗВАС отм. .</w:t>
        <w:tab/>
        <w:br/>
        <w:tab/>
        <w:t xml:space="preserve">Водим от горното и на основание чл. 40, ал. 1 ЗВАС, Върховният административен съд, шесто отделение, РЕШИ:</w:t>
        <w:tab/>
        <w:br/>
        <w:tab/>
        <w:t xml:space="preserve">ОСТАВЯ В СИЛА решението от 31.05.2006 г. по адм. д. № 41/2006 г. по описа на Монтанския окръжен съд, гражданска колегия. РЕШЕНИЕТО не подлежи на обжалване. Вярно с оригинала, ПРЕДСЕДАТЕЛ: /п/ И. Т. секретар: ЧЛЕНОВЕ: /п/ Н. М./п/ Р. П.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