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№6793/18.05.2013 по адм. д. №11496/2012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Б. Д. от гр. П., против Решение № 8536/14.06.2012 г., постановено по адм. дело № 4922/2011 г., по описа на Върховния административен съд, тричленен състав, с което е отхвърлена жалбата му срещу решение по т. 12.1 от протокол 10 на заседанието на Висшия съдебен съвет, проведено на 17.03.2011 г.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връщане на делото за ново разглеждане от друг тричленен състав, със задължителни указания по тълкуването и прилагането на закона.</w:t>
        <w:tab/>
        <w:br/>
        <w:tab/>
        <w:t xml:space="preserve">Ответникът - Висш съдебен съвет, чрез процесуалния си представител е изразил становище за неоснователност на касационната жалба.</w:t>
        <w:tab/>
        <w:br/>
        <w:tab/>
        <w:t xml:space="preserve">Заинтересованата страна - Окръжен прокурор на Окръжна прокуратура Пазарджик, редовно уведомен, не е представляван и не е изразено становище по касационната жалба.</w:t>
        <w:tab/>
        <w:br/>
        <w:tab/>
        <w:t xml:space="preserve">Представителят на Върховната административна прокуратура е изразил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петчленен състав,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Върховният административен съд, тричленен състав, е отхвърлил жалбата на Т. Б. Д. срещу решение по т. 12.1 от протокол 10 на заседанието на Висшия съдебен съвет, проведено на 17.03.2011 г., постановено на основание чл. 314, ал. 3 от Закон за съдебната власт (ЗСВ), с което е потвърдено наложеното му със Заповед № ОП - 15/25.02.2011 г. на Окръжния прокурор на Окръжна прокуратура гр. П. дисциплинарно наказание "забележка". За да постанови този резултат съдът е приел, че жалбоподателят, в кочеството му на следовател в Окръжен следствен отдел в Окръжна прокуратура Пазарджик е допуснал нарушение на чл. 213 от ЗСВ и чл. 2.6 от Кодекса за етично поведение на българските магистрати. При определяне на дисциплинарното наказание са взети предвид тежестта на нарушението, формата на вината, обстоятелствата при които е извършено и поведението на дисциплинарноотговорното лице. Решението е правилно.</w:t>
        <w:tab/>
        <w:br/>
        <w:tab/>
        <w:t xml:space="preserve">По делото безспорно са установени допуснатите от касационния жалбоподател нарушения на чл. 213 ЗСВ и чл. 2.6 от Кодекса за етично поведение на българските магистрати.Тези нарушения са основание за налагане на дисциплинарно наказание по чл. 307, ал. 4, т. 3 и т. 5 от ЗСВ. Обосновани са изводите на съда, че наложеното наказание е справедливо и обществено оправдано.Такъв извод следва да се направи, като се разгледат мотивите в заповедта на административния ръководител за близко познанство на магистрата със собственика на фирмата, в която извършителят е работил и тезата му, която е изложил пред началника на РУП - Пещера за простреляно при самозащита лице след извършено нападение от три неизвестни лица, в защита на извършителя, целяща прилагането на по-леко наказание. Законосъобразно съдът е приел, че се касае за нарушение на чл. 213 от ЗСВ.</w:t>
        <w:tab/>
        <w:br/>
        <w:tab/>
        <w:t xml:space="preserve">Неоснователни са доводите, че не е установено да е давал правни консултации и в какво се изразяват те. Ясно е, че се касае за консултация на извършителя на деянието по съображенията, които съда в решението си е изложил и които са правилни и в съответствие с доказателствата.</w:t>
        <w:tab/>
        <w:br/>
        <w:tab/>
        <w:t xml:space="preserve">По изложените съображения Върховният административен съд, петчленен състав намира, че не са налице посочените в касационната жалба отменителни основания. Обжалваното решение на ВАС, тричленен състав съответства на материалния закон и при постановяването му не са допуснати съществени нарушения на съдопроизводствените правила, поради което следва да бъде оставено в сила. Разноски по делото не следва да бъдат присъждани, тъй като такива не са претендирани.</w:t>
        <w:tab/>
        <w:br/>
        <w:tab/>
        <w:t xml:space="preserve">Водим от изложеното и на основание чл.221 ал.2 предл. първо АПК, Върховният административен съд, петчленен състав РЕШИ: ОСТАВЯ В СИЛА</w:t>
        <w:tab/>
        <w:br/>
        <w:tab/>
        <w:t xml:space="preserve">Решение № 8536/14.06.2012 г., постановено по адм. дело № 4922/2011 г., по описа на Върховния административен съд, тричленен състав. Решението е окончателно. Вярно с оригинала, ПРЕДСЕДАТЕЛ: /п/ В. Т. секретар: ЧЛЕНОВЕ: /п/ Й. Д./п/ Т. В./п/ И. Р./п/ Д. М. И.Р.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