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№6445/13.06.2006 по адм. д. №115/2006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22 във връзка с чл. 5, т. 1 от Закона за Върховния административен съд (ЗВАС).</w:t>
        <w:tab/>
        <w:br/>
        <w:tab/>
        <w:t xml:space="preserve">Образувано е по жалба на М. Д. Й. и Р. Д. Д. и двамата от гр. С., срещу заповеди № РД 46-1045 и № РД 46-1047 и двете от 9.08.2000 г. (такава е и датата на обнародването им в ДВ, бр.91 от 2000 г.), на заместник-министъра на земеделието и горите. Жалбата е подадена с правно основание в чл. 37, ал. 2 от Закона за административното производство (ЗАП), като твърденията за нищожност са обосновани в четири точки. В жалбата е обоснован и правния интерес от подаването й. Приложени са писмени доказателства.</w:t>
        <w:tab/>
        <w:br/>
        <w:tab/>
        <w:t xml:space="preserve">Ответникът по жалбата - министъра на земеделието и горите, чрез процесуалния си представител, я оспорва. Взема становище за нейната недопустимост, в случай, че се оспорва законосъобразността й и алтернативно становище, ако се твърди нищожност - жалбата да бъде отхвърлена.</w:t>
        <w:tab/>
        <w:br/>
        <w:tab/>
        <w:t xml:space="preserve">Заинтересованите страни Л. Г. М. и М. Г. М., чрез адвокат-пълномощника си оспорват жалбата. Поддържа становище, което не се различава от това на ответната страна.</w:t>
        <w:tab/>
        <w:br/>
        <w:tab/>
        <w:t xml:space="preserve">Общинска служба “Земеделие и гори” (ОСЗГ) - Шабла и останалите заинтересовани страни - физически лица, не са взели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 Излага подробни съображения, че заповедите са издадени от компетентен орган при спазване на делегираните му правомощия с предходна заповед. Счита, че твърденията в жалбата биха могли да се отнесат към незаконосъобразността на заповедите, но са неотносими към твърденията за нищожност.</w:t>
        <w:tab/>
        <w:br/>
        <w:tab/>
        <w:t xml:space="preserve">Настоящият състав на Върховният административен съд, четвърто отделение намира, въпреки становището на адвокат-пълномощника на жалбоподателите за недопустимост, подадената жалба, при условията на субективно и обективно съединяване, за процесуално допустима, поради следното:</w:t>
        <w:tab/>
        <w:br/>
        <w:tab/>
        <w:t xml:space="preserve">Заповедите по правната си същност са индивидуални административни актове.</w:t>
        <w:tab/>
        <w:br/>
        <w:tab/>
        <w:t xml:space="preserve">Оспорването с твърдения за нищожност не е обвързано със срок.</w:t>
        <w:tab/>
        <w:br/>
        <w:tab/>
        <w:t xml:space="preserve">Жалбоподателите имат правен интерес от оспорването, тъй като със заповедите се засягат имотите, правото на собственост върху които им е възстановено с план за земеразделяне, който е влязъл в законна сила.</w:t>
        <w:tab/>
        <w:br/>
        <w:tab/>
        <w:t xml:space="preserve">Процесуално допустимата жалба, разгледана по същество е неоснователна, по следните съображения:</w:t>
        <w:tab/>
        <w:br/>
        <w:tab/>
        <w:t xml:space="preserve">Със заповед № РД 46-1047 от 9.08.2000 г., подписалия се за министър на земеделието и горите - Г. К., на основание чл. 17, ал. 8 от Закона за собствеността и ползуването на земеделските земи (ЗСПЗЗ), е наредил частично преработване на влезлия в сила план за земеразделяне землището на гр. Ш., община Ш., Добричка област, в масиви № 8 и № 9 с обща площ от 470 дка.</w:t>
        <w:tab/>
        <w:br/>
        <w:tab/>
        <w:t xml:space="preserve">Със заповед № РД 46-1045 от 9.08.2000 г. от същия издател и на същото правно основание, е наредено частично преработване на влезлия в сила план за земеразделяне землището на с. К., община Ш., Добричка област, за масиви № 2 и № 5 с обща площ от 420 дка.</w:t>
        <w:tab/>
        <w:br/>
        <w:tab/>
        <w:t xml:space="preserve">От мотивите на решение по адм. д. № 27/2001 г. на Добричкия окръжен съд, което е отменено с решение по адм. д. № 4573/2004 г. на Върховния административен съд и втората страница от констатациите на комисията, съставила протокол на 27.07.2000 г. на основание чл. 26, ал. 1 от Правилника за прилагане на Закона за собствеността и ползуването на земеделските земи (ППЗСПЗЗ), може да се направи извод, че на наследниците на С. М. Й., едни от които са и жалбоподателите М. Й. и Р. Д., възстановеното им реално право на собственост върху земеделски земи, с план за земеразделяне, в землището на гр. Ш. след преработката на плановете е възстановено пак с план за земеразделяне, но в землището на с. К.. Това е обосновало и правният им интерес да оспорват преработения план за земеразделяне на двете землища, а съответно и правния им интерес от подаването на жалбата, предмет на настоящото производство.</w:t>
        <w:tab/>
        <w:br/>
        <w:tab/>
        <w:t xml:space="preserve">От заповед № РД 09-934 от 3.06.1997 г. се установява, че министърът на земеделието и горите - В. В., на основание чл. 33, ал. 4 ЗСПЗЗ е делегирал правомощията си, предоставени му със ЗСПЗЗ за упражняването им на заместник-министъра Г. К..</w:t>
        <w:tab/>
        <w:br/>
        <w:tab/>
        <w:t xml:space="preserve">В изпълнение на така делегираното правомощие, повторено изрично и в нормата на чл. 17, ал. 8 ЗСПЗЗ са издадени двете заповеди, предмет на настоящото оспорване с твърдения за нищожност.</w:t>
        <w:tab/>
        <w:br/>
        <w:tab/>
        <w:t xml:space="preserve">Релевираните доводи за нищожност в жалбата следва да бъдат преценени с оглед нормата на чл. 12 ЗВАС. Поради това, че в закона липсват критерии за нищожност, в правната доктрина е прието, че критериите за незаконосъобразност, визирани в чл. 12 са същите и за нищожност, но степента на порока засягаща акта, в която и да е от петте точки на нормата, трябва да е съществена. Нищожни са онези актове на администрацията, които поради основни недостатъци, засягащи компетентността на органа, който ги издава, поради формата в която се издават, или съдържанието, което трябва да имат, се дисквалифицират като административни актове и въобще като юридически актове и се третират от правото като несъществуващи.</w:t>
        <w:tab/>
        <w:br/>
        <w:tab/>
        <w:t xml:space="preserve">Преценката за законосъобразността на заповедите трябва да бъде направена с оглед редакцията на нормите, действали към момента на издаването им, а това е нормата на чл. 17, ал. 8 ЗСПЗЗ и съответната й - чл. 26 ППЗСПЗЗ в редакцията й, обн. в ДВ, бр. 18 от 1999 г.</w:t>
        <w:tab/>
        <w:br/>
        <w:tab/>
        <w:t xml:space="preserve">В чл. 26 ППЗСПЗЗ е уредена процедурата, водеща до издаването на заповед по чл. 17, ал. 8 от закона. След като протоколът от решението на комисията се одобрява от министъра на земеделието и горите, то предмет на съдебен контрол е решението на комисията, отразено в приложения протокол, който в десния си горен ъгъл е одобрен от министъра.</w:t>
        <w:tab/>
        <w:br/>
        <w:tab/>
        <w:t xml:space="preserve">От данните по делото се установява, че назначената със заповед № РД 46-942 от 25.07.2000 г. на МЗГ комисия се е запознала на место с влезлия в сила земеразделителен план на гр. Ш.. Запознала се е с описаните решение на Карнобатския районен съд и това на Върховният административен съд, и материалите, изброени в пет точки, изложила е констатациите си и е взела решение за извършване на частична преработка на плана за земеразделяне на землището на гр. Ш. в описаните масиви и площи, както и частична преработка на влезлия в сила план за земеразделяне землището на с. К. за описаните масиви и парцели. Изложена е причината, налагаща тази частична преработка на двата влезли в сила плана - изпълнението на влязло в сила съдебно решение.</w:t>
        <w:tab/>
        <w:br/>
        <w:tab/>
        <w:t xml:space="preserve">Така описаната причина, наложила частичното преработване на влезлите в сила плановете за земеразделяне землищата на гр. Ш. и с. К. не е посочена като основание в чл. 26, ал. 1 ППЗСПЗЗ. Само явната фактическа грешка, с определеното съдържание на понятието във втората алинея на текста, е посочена като причина, даваща основание за частична преработка.</w:t>
        <w:tab/>
        <w:br/>
        <w:tab/>
        <w:t xml:space="preserve">От това следва, че фактическите констатации на комисията и соченото основание за преработването на влезлите в сила планове за земеразделяне не съответстват на нормата на чл. 26, ал. 2 . Това несъответствие по същността си не може да обоснове порока нищожност, а незаконосъобразност на заповедите.</w:t>
        <w:tab/>
        <w:br/>
        <w:tab/>
        <w:t xml:space="preserve">Останалите изисквания на алинеите на чл. 26, които сочат на процедурата за промяна на влязъл в сила план за земеразделяне са спазени, видно от приложените по делото писмени доказателства - многобройните писма, запитвания и кореспонденция между органите на поземлената реформа и заинтересованите физически лица, приложени по делото и представени от страните. От това следва, че административнопроизводствените правила са спазени при издаването на двете заповеди.</w:t>
        <w:tab/>
        <w:br/>
        <w:tab/>
        <w:t xml:space="preserve">Първият довод, който се релевира в жалбата е некомпетентност на органа, който е издал оспорените заповеди.</w:t>
        <w:tab/>
        <w:br/>
        <w:tab/>
        <w:t xml:space="preserve">За доказването на това твърдение е оспорена истинността на заповедите в съдебно заседание. Поискано е изслушване заключение на вещо лице, с поставени в молбата от 9.05.2006 г. на адвокат-пълномощника на жалбоподателите задачи. Това искане е оставено без уважение поради неговата неотносимост към предмета на жалбата.</w:t>
        <w:tab/>
        <w:br/>
        <w:tab/>
        <w:t xml:space="preserve">Без уважение е оставено и следващото искане на жалбоподателите, в молбата с дата 19.05.2006 г., за допускане на графологическа експертиза, което по същността си е оспорване на авторството на заповедите.</w:t>
        <w:tab/>
        <w:br/>
        <w:tab/>
        <w:t xml:space="preserve">Двете заповеди по правната си същност са официални писмени диспозитивни документи, които могат да бъдат оспорени най-късно в заседанието, в което са представени или в следващото съдебно заседание, ако страната не е присъствала, според чл. 154 ГПК. Заповедите, предмет на жалбата са обнародвани в “Държавен вестник” бр. 91 от 2000 г. и са приложени към делото с изпращането му в съда от Министерството на земеделието и горите на 29.12.2005 г. В първото съдебно заседание, проведено на 9.05.2006 г. авторството им, включително и това на приложената заповед № РД 09-934 от 3.06.1997 г. не е оспорено, въпреки че адвокат-пълномощника на жалбаподателите е присъствал. Това е сторено по-късно с писмена молба, получена в съда на 19.05.2006 г.</w:t>
        <w:tab/>
        <w:br/>
        <w:tab/>
        <w:t xml:space="preserve">Срокът за оспорване авторството на заповедите е преклузивен и с изтичането му се погасява правото на страната да оспори авторството на представените официални писмени диспозитивни документи.</w:t>
        <w:tab/>
        <w:br/>
        <w:tab/>
        <w:t xml:space="preserve">От заповед № РД 09-934 от 3.06.1997 г. се установява, че министърът на земеделието и горите е делегирал правомощието си по ЗСПЗЗ да се изпълнява от заместник-министъра Г. К., който е издател на оспорваните заповеди, обнародвани в “Държавен вестник” от негово име. Следователно, заповедите, предмет на жалбата са издадени от компетентен орган.</w:t>
        <w:tab/>
        <w:br/>
        <w:tab/>
        <w:t xml:space="preserve">Заповед № РД 09-847 от 8.08.2000 г., с която министърът е възложил на същия заместник-министър да го замества за времето, през което е бил в отпуск от 10 до 18 август 2000 г. е неотносима към спора.</w:t>
        <w:tab/>
        <w:br/>
        <w:tab/>
        <w:t xml:space="preserve">Докато с първата заповед е делегирано правомощие в изпълнението на закон, то с втората заповед, тази по заместването, е възложено на заместник-министъра да замества министъра в заседанията на Министерския съвет, което не е свързано пряко с издаването на заповедите, предмет на жалбата.</w:t>
        <w:tab/>
        <w:br/>
        <w:tab/>
        <w:t xml:space="preserve">Второто твърдение за нищожност в жалбата е, че заповедите били издадени при неправомерно, превратно упражняване на власт. Твърдението е неоснователно, защото единствено в правомощие на министъра на земеделието и горите е предоставено преработването на влязъл в сила план за земеразделяне.</w:t>
        <w:tab/>
        <w:br/>
        <w:tab/>
        <w:t xml:space="preserve">В жалбата се сочи, че при издаването на двете заповеди е допуснато нарушение на чл. 15, ал. 1, т. 3 ЗАП, на които съответстват т. 5 и т. 4 от чл. 12 ЗВАС.</w:t>
        <w:tab/>
        <w:br/>
        <w:tab/>
        <w:t xml:space="preserve">Вярно е, че в заповедите липсват фактическите основания за издаването им, но както се каза вече, фактическото им основание е одобреният от заместник-министъра протокол на комисията от 27.07.2000 г., който е и фактическото основание за тяхното издаване. Самият той при оспорване е предмет на съдебен контрол, според чл. 26, ал. 6 ППЗСПЗЗ, в редакцията на текста, действала към момента на издаването на заповедите. Несъответствието на фактическото основание с това, сочено от нормата - явна фактическа грешка, би могло да доведе до незаконосъобразност при издаването на заповедите, но не и до нищожност.</w:t>
        <w:tab/>
        <w:br/>
        <w:tab/>
        <w:t xml:space="preserve">Посоченото правно основание в заповедите е вярно, обстоятелство което не се оспорва.</w:t>
        <w:tab/>
        <w:br/>
        <w:tab/>
        <w:t xml:space="preserve">Последното твърдение в жалбата, че в заповедите не е спазено изискването на чл. 15, ал. 1, т. 5 ЗАП, което ги правело нищожни е също неоснователно. Законът е този, който определя срокът и органът пред който издадената заповед може да се оспорва. Вярно е, че това е част от заповедта, но неспазването на това изискване не води до нищожност на същата.</w:t>
        <w:tab/>
        <w:br/>
        <w:tab/>
        <w:t xml:space="preserve">От данните по делото се установява, че заповедите, предмет на жалбата, са издадени от компетентен орган, с делегирани правомощия по закон, при спазване на админситративнопроизводствените правила и материалния закон, в писмена форма и в съответствие с целта на закона, поради което те не са нищожни.</w:t>
        <w:tab/>
        <w:br/>
        <w:tab/>
        <w:t xml:space="preserve">Жалбата като неоснователна ще следва да бъде отхвърлена.</w:t>
        <w:tab/>
        <w:br/>
        <w:tab/>
        <w:t xml:space="preserve">Водим от горното и на основание чл. 28 ЗВАС във връзка с чл. 42, ал. 1, предложение последно ЗАП настоящият състав на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ОТХВЪРЛЯ жалбата на М. Д. Й. от гр. С., ж. к. “С. Т.”, бл. 298 А, вх. 1, ап. 1 и Р. Д. Д. от гр. С., бул. “Д. П.” № 72, вх. “А”, ап. 3 за обявяване нищожността на заповед № РД 46-1045 и заповед № РД 46-1047 и двете от 9.08.2000 г. на заместник-министъра на земеделието и горите.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14-дневен срок от получаване на съобщението за него.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Д. Г./п/ Т. Х.</w:t>
        <w:tab/>
        <w:br/>
        <w:tab/>
        <w:t xml:space="preserve">Н.Д.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