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№1410/12.11.2012 по адм. д. №11529/2011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АПК. Образувано е по касационна жалба на М. В. Г. от гр. С. против решение № 239/03.08.2011г., постановено по адм. д. № 179/2011г. по описа на Смолянския административен съд. Жалбоподателят моли решението да бъде отменено поради нарушение на материалния закон и съществено процесуално нарушение.</w:t>
        <w:tab/>
        <w:br/>
        <w:tab/>
        <w:t xml:space="preserve">Ответникът по касационната жалба не взема становище.</w:t>
        <w:tab/>
        <w:br/>
        <w:tab/>
        <w:t xml:space="preserve">Представителят на Върховната административна прокуратура предлага решението да бъде оставено в сила.</w:t>
        <w:tab/>
        <w:br/>
        <w:tab/>
        <w:t xml:space="preserve">Върховният административен съд, състав на Пето отделение, обсъди доводите в касационната жалба и установи следното:</w:t>
        <w:tab/>
        <w:br/>
        <w:tab/>
        <w:t xml:space="preserve">Със заповедта на заместник директора на Регионална дирекция на Гранична полиция-Смолян, оспорена пред Административен съд-Смолян на жалбоподателя Генчев е наложено дисциплинарно наказание "порицание" на основание чл. 224, ал. 2, т. 1 от Закона за Министерството на вътрешните работи и чл. 226, ал. 1, т. 3 във връзка с чл. 227, ал. 1, т. 11 от Правилника за прилагане на Закона за Министерството на вътрешните работи ППЗМВР.</w:t>
        <w:tab/>
        <w:br/>
        <w:tab/>
        <w:t xml:space="preserve">Решаващият съд приема, че при издаване на заповедта са спазени материалноправните и процесуалноправни изисквания на закона. Приема, че жалбоподателят извършва дисциплинарно нарушение, за което се налага предвиденото в чл. 226, ал. 1, т. 3 от ЗМВР наказание "порицание".</w:t>
        <w:tab/>
        <w:br/>
        <w:tab/>
        <w:t xml:space="preserve">При постановяване на решението Административният съд не допуска нарушение на закона.</w:t>
        <w:tab/>
        <w:br/>
        <w:tab/>
        <w:t xml:space="preserve">Доводите на жалбоподателя за допуснати нарушения на процесуалните правила при провеждането на дисциплинарното производство подробно са обсъдени от съда във връзка със събраните доказателства. Обосновани са изводите му, че процедурата по налагане на дисциплинарното наказание е извършена в съответствие с изискванията на закона. Предприети са всички действия, които гарантират правото на защита на жалбоподателя, като заповедта е издадена в предвидения законов срок за това. Законосъобразно и обосновано първоинстанционният съд приема, че жалбоподателят извършва дисциплинарно нарушение по смисъла на чл. 224, ал. 2, т. 1 от ЗМВР-неизпълнение на заповед. В мотивите на обжалваното решение е посочено, че „заповедта” по смисъла на чл. 6, ал. 2 от Инструкция № Із-1015/04.07.2006г. за дисциплината и дисциплинарната практика в МВР е писмено или устно нареждане, издадено от началник на подчинените му служители, което е в съотвествие с неговите правомощия. Данните по административната преписка сочат, че касаторът не изпълнява устно дадена заповед от заместник директора на РДГП да организира чрез уведомяване на съответните служители за изготвянето в срок на заповеди за налагане на принудителни административни мерки на задържани афганистански граждани в зоната на ГПУ-Ново село. Доказателствата събрани в административната процедура, и в съдебното оспорване, и обсъдени в съвкупността им налагат безспорния извод, че е налице деяние, което представлява нарушение на служебната дисциплина по смисъла на чл. 224, ал. 2, т. 1 от ЗМВР, за което се налага предвиденото в чл. 227, ал. 1, т. 11 ППЗМВР наказание „порицание”. В заповедта за налагане на наказанието е посочено правното основание, като не е налице съществено нарушение на закона, тъй като няма промяна на фактите, които обуславят нарушението на служебната дисциплина.</w:t>
        <w:tab/>
        <w:br/>
        <w:tab/>
        <w:t xml:space="preserve">Решението на Смолянския административен съд е законосъобразно и следва да бъде оставено в сила.</w:t>
        <w:tab/>
        <w:br/>
        <w:tab/>
        <w:t xml:space="preserve">По изложените съображения и на основание чл. 221, ал. 2 АПК, пето отделение на Върховния административен съд РЕШИ: ОСТАВЯ В СИЛА</w:t>
        <w:tab/>
        <w:br/>
        <w:tab/>
        <w:t xml:space="preserve">решение № 239/03.08.2011г., постановено по адм. д. № 179/2011г. по описа на Смолянския административен съд . Решението е окончателно. Вярно с оригинала, ПРЕДСЕДАТЕЛ: /п/ М. М. секретар: ЧЛЕНОВЕ: /п/ В. Г./п/ И. С.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