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№1932/12.02.2009 по адм. д. №11931/2008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Б. Н. Н., действащ като ЕТ " К - З - Б. Н.", гр. С., срещу частта от решение от 07.08.2003 г. по ахд №1342/2001 г. на Софийски градски съд, административно отделение, ІІІ "г" състав, с която е отхвърлена жалбата му в останалата и част срещу данъчен ревизионен акт /ДРА/ №514/05.02.2000 г. / в решението годината на издаване е погрешно изписана като 2001 г./ на данъчен орган на ТДД - София, потвърдена с решение № 473/28.04.2001 г. на Регионален данъчен директор - гр. С.. Касаторът твърди в касационната жалба, че решението е неправилно в тази си част, без да посочи каквито и да е касационни основания и иска отмяната му.</w:t>
        <w:tab/>
        <w:br/>
        <w:tab/>
        <w:t xml:space="preserve">Ответникът по касационна жалба - директорът на дирекция "ОУИ", гр. С., при ЦУ на НАП, не взима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"а" отделение, като прецени допустимостта на касационната жалба и липсата на наведени в нея отменителни касационни основания, съгласно чл.209 от АПК и чл.218, ал.2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съдът е приел, че с ДРА в съответствие с разпоредбата на чл.24, ал.2 ЗДДС отм. е отказано на жалбоподателя право на приспадане на данъчен кредит в общ размер на 20 022,29 лв. по фактури, издадени от "Жервас" ЕООД за данъчен период 23.06.1998 г. -31.07.1998 г., тъй като към датите на издаване на фактурите, издателят им е с прекратена регистрация по ЗДДС отм. .</w:t>
        <w:tab/>
        <w:br/>
        <w:tab/>
        <w:t xml:space="preserve">Предвид липсата на конкретни касационни основания и разпоредбата на чл.218, ал.2 от АПК, настоящият съдебен състав е задължен да провери служебно материалноправната законосъобразност на решението. Съгласно чл.24, ал.2, т.2 ЗДДС отм. , действувал към процесния данъчен период, една от кумулативно необходимите предпоставки за възникване на право на приспадане на данъчен кредит, е регистрацията по ЗДДС отм. на изпълнителя по сделката към датата на нейното изпълнение.</w:t>
        <w:tab/>
        <w:br/>
        <w:tab/>
        <w:t xml:space="preserve">Решението е съобразено с приложимото материално право и като правилно следва да бъде оставено в сила, поради което и на основание чл.221, ал.2 от АПК, Върховният административен съд, първо "а" отделение РЕШИ: ОСТАВЯ В СИЛА</w:t>
        <w:tab/>
        <w:br/>
        <w:tab/>
        <w:t xml:space="preserve">обжалваната част от решение от 07.08.2003 г. по ахд №1342/2001 г. на Софийски градски съд, административно отделение, ІІІ "г" състав.</w:t>
        <w:tab/>
        <w:br/>
        <w:tab/>
        <w:t xml:space="preserve">Решението е окончателно и не подлежи на обжалване. Вярно с оригинала, ПРЕДСЕДАТЕЛ: /п/ Б. К. секретар: ЧЛЕНОВЕ: /п/ А. Д./п/ Д. Ч.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