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№160/06.11.2014 по търг. д. №4305/2013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С., 06,11,2014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5 ноември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4305 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и сл. ГПК.</w:t>
        <w:tab/>
        <w:br/>
        <w:tab/>
        <w:t xml:space="preserve"> </w:t>
        <w:tab/>
        <w:br/>
        <w:tab/>
        <w:t xml:space="preserve"> По релевантният за изхода на делото материалноправен въпрос за предпоставките, при които застахователят по задължителна ЗГО може да се освободи от отговорност към увреденото лице-ищец по иск по чл.226,ал.1 КЗ, като се позове на прекратяване на застрахователно правоотношение с деликвента преди изтичане срока на застрахователния договор, поради неплащане на дължима вноска от разсрочената при сключване на договора застрахователна премия, е налице противоречива практика на ВКС-ТК.</w:t>
        <w:tab/>
        <w:br/>
        <w:tab/>
        <w:t xml:space="preserve"> </w:t>
        <w:tab/>
        <w:br/>
        <w:tab/>
        <w:t xml:space="preserve"> Затова, с определение № 465/9.06.14 г. 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 С разпореждане от 3.11.14 г. на председателя на ВКС е образувано тълк. д. № 1/14 г. на ОСТК за приемане на ТР по някои въпроси свързани със застрахователни правоотношения.</w:t>
        <w:tab/>
        <w:br/>
        <w:tab/>
        <w:t xml:space="preserve"> </w:t>
        <w:tab/>
        <w:br/>
        <w:tab/>
        <w:t xml:space="preserve"> Решението по вторият въпрос: Счита ли се за прекратен договор за ЗГО на автомобилистите с фингираното връчване на известие за прекратяване, поради неплащане на разсрочена вноска по реда на чл.260,ал.2 КЗ във вр. с чл.202,ал.2 КЗ, без застрахователят да е изпълнил задължението си по чл.294,ал.1 КЗ да впише прекратяването на договора в регистъра на Г. фонд?, ще има значение за правилното решаване на спора.</w:t>
        <w:tab/>
        <w:br/>
        <w:tab/>
        <w:t xml:space="preserve"> </w:t>
        <w:tab/>
        <w:br/>
        <w:tab/>
        <w:t xml:space="preserve"> По изложените съображения, производството по делото следва да се спре до постановяване на ТР 1/14 ОСТК.</w:t>
        <w:tab/>
        <w:br/>
        <w:tab/>
        <w:t xml:space="preserve"> </w:t>
        <w:tab/>
        <w:br/>
        <w:tab/>
        <w:t xml:space="preserve">Водим от горното, на основание чл.229,ал.1,т.4 и 7 във вр. с чл.292 ГПК,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определение от 13.10.14 г. за даване ход по същество на делото.</w:t>
        <w:tab/>
        <w:br/>
        <w:tab/>
        <w:t xml:space="preserve"> </w:t>
        <w:tab/>
        <w:br/>
        <w:tab/>
        <w:t xml:space="preserve"> Спира производството по т. д. № 4305/13 г. на І т. о.</w:t>
        <w:tab/>
        <w:br/>
        <w:tab/>
        <w:t xml:space="preserve"> </w:t>
        <w:tab/>
        <w:br/>
        <w:tab/>
        <w:t xml:space="preserve"> След постановяване на ТР № 1/14 г. ОСТК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