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№10737/22.10.2021 по адм. д. №5492/2021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10737 София, 22.10.2021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девети септември в състав: ПРЕДСЕДАТЕЛ:ДИАНА ДОБРЕВА ЧЛЕНОВЕ:ЕМАНОИЛ МИТЕВ МАРИЯ НИКОЛОВА при секретар Николина Аврамова и с участието на прокурора Христо Ангеловизслуша докладваното от съдиятаЕМАНОИЛ МИТЕВ по адм. дело № 5492/2021</w:t>
        <w:tab/>
        <w:br/>
        <w:tab/>
        <w:t xml:space="preserve">Производството е по реда на чл. 208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Областна дирекция на Министерство на вътрешните работи- /ОДМВР/-София, чрез пълномощника му юрк. Радев срещу решение № 77/04.03.2021 г., постановено по адм. дело № 372/2020 г. от Административен съд Кюстендил.</w:t>
        <w:tab/>
        <w:br/>
        <w:tab/>
        <w:t xml:space="preserve">В касационната жалба се мотивират отменителни основания по смисъла на чл. 209, т. 3 АПК, иска се отмяната на съдебния акт и решаване на спора по същество.</w:t>
        <w:tab/>
        <w:br/>
        <w:tab/>
        <w:t xml:space="preserve">Ответната страна – К. Йорданов от гр. Дупница, чрез пълномощника си адв. Петкова, оспорва касационната жалба като неоснователна. Претендира присъждане на разноски.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жалба. Счита, че са налице сочените от касатора отменителни основания. С изменението на чл. 232 от Закона за министерство на вътрешните работи /ЗМВР/ е отпаднало изискването „другата длъжност“ да е равностойна на заеманата до прекратяването на служебното правоотношение и единствено условие, за да се извърши възстановяване, е тази „друга длъжност“ да е в рамките на съответния вид по чл. 143, ал. 1 от с. з.</w:t>
        <w:tab/>
        <w:br/>
        <w:tab/>
        <w:t xml:space="preserve">Настоящата инстанция като взе предвид доводите на страните и доказателствата по делото, в рамките на правомощията си по чл. 218 от АПК намери за установено следното:</w:t>
        <w:tab/>
        <w:br/>
        <w:tab/>
        <w:t xml:space="preserve">Касационната жалба е депозирана в срока по чл. 211, ал. 1 от АПК, от надлежна страна, за която съдебният акт е неблагоприятен и е процесуално допустима. По същество е основателна по следните съображения:</w:t>
        <w:tab/>
        <w:br/>
        <w:tab/>
        <w:t xml:space="preserve">Предмет на съдебен контрол за законосъобразност пред Административен съд-Кюстендил е заповед с рег. № 517з-3679/20.07.2020г. на директора на ОДМВР-София, с която на осн. чл. 143, ал. 1, т. 6 вр. чл. 232 ЗМВР, чл. 7, ал. 1, т. 5 и чл.11 от Наредба № 8121з-310/17.07.2014 г. за преназначаване на държавните служители в МВР и протокол рег. № 517р-14020/20.07.2020г.,издаден във връзка с влязло в сила решение е преназначен инспектор К. Йорданов -полицейски инспектор IV степен в група „Контрол на пътното движение по главни пътища и автомагистрали“ на сектор „Пътна полиция“ към отдел „Охранителна полиция“ при ОДМВР - на изпълнителска длъжност „полицейски инспектор V- степен /Териториална полиция/ в група „Охранителна полиция“ на Районно управление - Костинброд при ОДМВР - София.</w:t>
        <w:tab/>
        <w:br/>
        <w:tab/>
        <w:t xml:space="preserve">С обжалваното решение първоинстанционният съд е отменил оспорения административен акт, като в мотивите си е приел, че същият е издаден при неправилно приложение на материалния закон – чл. 232 ЗМВР. Съгласно текста на нормата при отмяна на заповедта за прекратяване на служебното правоотношение държавните служители в МВР се възстановяват на предишната длъжност и могат да я заемат, ако в двуседмичен срок от влизане в сила на съдебното решение се явят в съответната структура. Когато предишната длъжност не е вакантна или е съкратена, държавните служители в МВР се възстановяват на друга длъжност в рамките на съответния вид по чл. 143, ал. 1.</w:t>
        <w:tab/>
        <w:br/>
        <w:tab/>
        <w:t xml:space="preserve">По спорните въпроси - относно прилагането на чл. 232, изр. второ вр. чл. 143, ал. 1 ЗМВР съдът е приел, че предложената на жалбоподателя длъжност следва да бъде със същия ранг, съобразена с изпълняваните функции и притежаваната квалификация; да е съобразена с професионалния опит на лицето, неговото образование и допълнително придобити квалификации.</w:t>
        <w:tab/>
        <w:br/>
        <w:tab/>
        <w:t xml:space="preserve">Решаващият извод на съда е, че макар предложената на Йорданов длъжност да е от същия вид/ изпълнителска/- отправеното предложение не отчита наличие и на други вакантни длъжности от същия вид, даващи възможност на служителя за избор - на по благоприятна за него. Прието е, че административния орган е действал в разрез с принципа да упражнява правомощията си разумно, добросъвестно и справедливо.</w:t>
        <w:tab/>
        <w:br/>
        <w:tab/>
        <w:t xml:space="preserve">Решението е валидно и допустимо, но е неправилно.Постановено е при неправилно приложение на материалния закон.</w:t>
        <w:tab/>
        <w:br/>
        <w:tab/>
        <w:t xml:space="preserve">Няма спор по фактите. Фактическата обстановка по делото е изяснена правилно. Съдът е събрал относимите за правилното решаване на спора доказателства, обсъждайки ги е стигнал до неправилно тълкуване на материалния закон, което не се споделя от настоящата инстанция.</w:t>
        <w:tab/>
        <w:br/>
        <w:tab/>
        <w:t xml:space="preserve">Сочената по-горе разпоредба на чл. 232 от ЗМВР изисква при невъзможност служителя да бъде възстановен на предишната длъжност, другата длъжност, която му е предложена да е в рамките на съответния вид по чл. 143, ал. 1, в случая –изпълнителска.Не се спори между страните по делото, че към датата на възстановяване на служителя длъжността, заемана от него преди прекратяване на служебното му правоотношение не е вакантна. Ето защо органът по назначаване събира доказателства към тази дата за наличието на свободни ръководни длъжности в отделните структури на МВР. Една от вакантни длъжности е предложена на жалбоподателя и същата е приета от него, поради което с оспорената заповед е преназначен. Ето защо, обратно на приетото от първоинстанционния съд за приложението на разпоредбата на чл. 232 ЗМВР настоящата инстанция намира, че е достатъчно да се предложи на лицето длъжност в рамките на съответния вид по чл. 143, ал. 1 от ЗМВР</w:t>
        <w:tab/>
        <w:br/>
        <w:tab/>
        <w:t xml:space="preserve">Необосновано е прието в първоинстанционното решение, че предлаганата длъжност, следва да е равностойна, което от своя страна означава да бъде със същия ранг, с професионалния опит и с изискването за образование. След промяната на чл. 232 ЗМВР/-ДВ бр. 97 от 2017г./ изискването длъжността да е равностойна е отпаднало, поради което за правилното прилагане на закона условието за възстановяване е другата длъжност е налице едно законово изискване - да е в рамките на съответния вид по чл. 143, ал. 1 от ЗМВР.С оспорената заповед това изискване е спазено.</w:t>
        <w:tab/>
        <w:br/>
        <w:tab/>
        <w:t xml:space="preserve">По изложените съображения обжалваното решение като постановено в нарушение на материалния закон-чл. 232 от ЗМВР следва да бъде отменено и вместо него постановено друго по съществото на спора, с което жалбата на К. Йорданов против Заповед с рег. № 517з-3679/20.07.2020г. на директора на ОДМВР-София като неоснователна бъде отхвърлена.Предвид изхода на правния спор и липса на искане от страна на касатора, разноски не се присъждат . Воден от горното, ВАС, пето отделение</w:t>
        <w:tab/>
        <w:br/>
        <w:tab/>
        <w:t xml:space="preserve">РЕШИ:</w:t>
        <w:tab/>
        <w:br/>
        <w:tab/>
        <w:t xml:space="preserve">ОТМЕНЯ решение № 77/04.03.2021 г., постановено по адм. дело № 372/2020 г. от Административен съд Кюстендил и вместо него постановява:</w:t>
        <w:tab/>
        <w:br/>
        <w:tab/>
        <w:t xml:space="preserve">ОТХВЪРЛЯ жалбата на К. Йорданов от гр. Дупница против заповед с рег. № 517з-3679/20.07.2020г. на директора на Областна дирекция на Министерство на вътрешните работи - София.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</w:t>
        <w:tab/>
        <w:br/>
        <w:tab/>
        <w:t xml:space="preserve">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