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№1057/16.08.2018 по адм. д. №1732/2017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А.З, [населено място], [улица], ет. [номер], ап. [номер] срещу Решение №239 от 25.11.2016 г. на Административен съд, гр. К., постановено по административно дело №179/2016 г.</w:t>
        <w:tab/>
        <w:br/>
        <w:tab/>
        <w:t xml:space="preserve">С обжалваното решение съдът отхвърля жалбата на г-н Златков срещу Заповед №90000/2011 от 03.01.2011 г. на началника на сектор „Пътна полиция“ в Областната дирекция на Министерството на вътрешните работи, гр. К., с която на основание чл. 171, т. 4 от ЗДвП (ЗАКОН ЗЗД ДВИЖЕНИЕТО ПО ПЪТИЩАТА) му е приложена принудителна административна мярка „изземване на свидетелството за управление на моторно превозно средство“. І. Становища на страните:</w:t>
        <w:tab/>
        <w:br/>
        <w:tab/>
        <w:t xml:space="preserve">1. Касационният жалбоподател – А.З, счита обжалваното решение за нищожно, недопустимо, неправилно, поради съществени нарушения на съдопроизводствените правила, нарушение на материалния закон и необосновано – отменителни основания по чл. 209, т. 1, 2 и 3 АПК.</w:t>
        <w:tab/>
        <w:br/>
        <w:tab/>
        <w:t xml:space="preserve">Неправилно съдът приема за доказано отнемането на 39 контролни точки като се доверява на представените справки за нарушител и не назначава съдебно-техническа експертиза. Неправилно съдът приема, че производство по възстановяване на контролни точки не е провеждано, като не отчита подадената на 19.03.2010 г. молба за провеждане на обучение за частично възстановяване на контролни точки.</w:t>
        <w:tab/>
        <w:br/>
        <w:tab/>
        <w:t xml:space="preserve">С оглед на доказателствата по делото счита извода на съда за законосъобразност на обжалваната заповед за неправилен. Излага подробно разбирането си за характера на принудителната административна мярка.</w:t>
        <w:tab/>
        <w:br/>
        <w:tab/>
        <w:t xml:space="preserve">Моли съда да отмени обжалваното решение и да постанови друго, с което да отмени оспорената заповед. Касаторът се представлява от адв. К.С, Адвокатска колегия, гр. К..</w:t>
        <w:tab/>
        <w:br/>
        <w:tab/>
        <w:t xml:space="preserve">2. Ответникът по касационната жалба – началникът на сектор „Пътна полиция“ в Областната дирекция на Министерството на вътрешните работи, не взема становище.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Процесната заповед е законосъобразна – органът, при констатирано отнемане на всички контролни точки, правилно е отнел свидетелството за управление, поради което решението като правилно следва да бъде оставено в сила. ІІ. По допустимостта на касационната жалба:</w:t>
        <w:tab/>
        <w:br/>
        <w:tab/>
        <w:t xml:space="preserve">Върховният административен съд счита жалбата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 ІІІ. Фактите по делото:</w:t>
        <w:tab/>
        <w:br/>
        <w:tab/>
        <w:t xml:space="preserve">За да постанови обжалваното решение съдът приема то фактическа страна, че:</w:t>
        <w:tab/>
        <w:br/>
        <w:tab/>
        <w:t xml:space="preserve">1. А.З е притежавал свидетелство за управление на моторно превозно средство №22643151.</w:t>
        <w:tab/>
        <w:br/>
        <w:tab/>
        <w:t xml:space="preserve">2. На 14.12.2006 г. началникът на сектор „Пътна полиция – Контрол на автомобилния транспорт“ в Областната дирекция на вътрешните работи, гр. К., издава наказателно постановление №7276/06, с което на А.З за нарушение на чл. 50, ал. 1, чл. 147, ал. 1 и чл. 157, ал. 6 от ЗДвП (ЗАКОН ЗЗД ДВИЖЕНИЕТО ПО ПЪТИЩАТА) (ЗДвП) е наложено административно наказание глоба в размер на 140,00 лв. и са отнети 9 контролни точки. Наказателното постановление е връчено лично на г - Златков на 02.02.2007 г. и не е обжалвано.</w:t>
        <w:tab/>
        <w:br/>
        <w:tab/>
        <w:t xml:space="preserve">3. На 11.05.2007 г. началникът на сектор „Пътна полиция – Контрол на автомобилния транспорт“ в Областната дирекция на вътрешните работи, гр. К., издава наказателно постановление №2125/07, с което на А.З за нарушение на чл. 38, ал. 2 ЗДвП е наложено административно наказание глоба в размер на 100,00 лв. и са отнети 9 контролни точки. Наказателното постановление е влязло в сила на 20.03.2010 г., след като с решение на Районен съд, гр. К., е потвърдено.</w:t>
        <w:tab/>
        <w:br/>
        <w:tab/>
        <w:t xml:space="preserve">4. На 25.10.2007 г. началникът на сектор „Пътна полиция – Контрол на автомобилния транспорт“ в Областната дирекция на вътрешните работи, гр. К., издава наказателно постановление №5581/07, с което на А.З за нарушение на чл. 50, ал. 1 и чл. 157, ал. 1 ЗДвП е наложено административно наказание глоба в размер на 40,00 лв. и са отнети 9 контролни точки. Наказателното постановление е връчено лично на г-н Златков на 28.11.2008 г. и е влязло в сила след като влиза в сила разпореждане от 23.09.2009 г. на Районен съд, гр. К. по административно наказателно дело №1885/2008 г.</w:t>
        <w:tab/>
        <w:br/>
        <w:tab/>
        <w:t xml:space="preserve">5. На 17.09.2009 г. началникът на Районно управление на Министерството на вътрешните – гр. К., издава наказателно постановление №3605/07, с което на А.З за нарушение на ЗДвП (ЗАКОН ЗЗД ДВИЖЕНИЕТО ПО ПЪТИЩАТА) е наложено административно наказание глоба в размер на 20,00 лв. и са отнети 7 контролни точки. Наказателното постановление е връчено на 17.12.2010 г. при условията на чл. 58, ал. 2 от ЗАНН (ЗАКОН ЗЗД АДМИНИСТРАТИВНИТЕ НАРУШЕНИЯ И НАКАЗАНИЯ) (ЗАНН) и е влязло в сила на 24.12.2010 г.</w:t>
        <w:tab/>
        <w:br/>
        <w:tab/>
        <w:t xml:space="preserve">6. На 13.04.2009 г. началникът на сектор „Пътна полиция“ в Областната дирекция на вътрешните работи, гр. К., издава наказателно постановление №1175, с което на А.З за нарушение на чл. 98, ал. 1, т. 1 и 2 ЗДвП е наложено административно наказание глоба в размер на 60,00 лв. и са отнети 5 контролни точки. Наказателното постановление е влязло в сила на 23.02.2010 г. след решение на Административен съд, гр. К., постановено по касационно административно наказателно дело №26/2010 г.</w:t>
        <w:tab/>
        <w:br/>
        <w:tab/>
        <w:t xml:space="preserve">7. На 15.07.2011 г. началник на сектор „Пътна полиция“ в Областната дирекция на вътрешните работи, гр. К., издава наказателно постановление №1971/11, с което на А.З за нарушение на чл. 150 ЗДвП е наложено административно наказание глоба в размер на 100,00 лв. и са отнети 6 контролни точки. Наказателното постановление е връчено лично на г-н Златков на 15.11.2012 г. и не е обжалвано.</w:t>
        <w:tab/>
        <w:br/>
        <w:tab/>
        <w:t xml:space="preserve">8. На 03.01.2011 г., началникът на сектор „Пътна полиция“ в Областната дирекция на Министерството на вътрешните работи, издава, на основание чл. 171, т. 4 АПК Заповед №90000/2011, с която прилага на г-н Златков принудителна административна мярка „изземване на свидетелството за управление на моторно превозно средство“. Заповедта е връчена лично на г-н Златков на 03.01.2011 г.</w:t>
        <w:tab/>
        <w:br/>
        <w:tab/>
        <w:t xml:space="preserve">9. На 07.04.2016 г. г-н Златков подава жалба срещу Заповед №90000/2011 с искане съдът да прогласи нищожността й.</w:t>
        <w:tab/>
        <w:br/>
        <w:tab/>
        <w:t xml:space="preserve">10. В хода на съдебното производство по делото е представена Заповед №Із-1393 от 09.08.2007 г. на министъра на вътрешните работи, издадена на основание чл. 172, ал. 1 ЗДвП, с която началниците на сектор „Пътна полиция“ в областните дирекции са оправомощени да прилагат принудителни административни мерки по ЗДвП (ЗАКОН ЗЗД ДВИЖЕНИЕТО ПО ПЪТИЩАТА). ІV. Първоинстанционното съдебно решение:</w:t>
        <w:tab/>
        <w:br/>
        <w:tab/>
        <w:t xml:space="preserve">Въз основа на така установените факти съдът приема от правна страна, че искането за обявяване на нищожността на Заповед №90000/2011 е неоснователно. Заповед №90000/2011 е валиден административен акт. Налице са материалноправните предпоставки за издаване на заповедта, тъй като с влизане в сила на наказателните постановления на г-н Златков са отнети всички контролни точки, поради което той се явява неправоспособен водач.</w:t>
        <w:tab/>
        <w:br/>
        <w:tab/>
        <w:t xml:space="preserve">Съдът приема, че заповедта е издадена при наличие на компетентност на органа и при формирано властническо волеизявление, в рамките на надлежно проведено административно производство и обективирано в писмена форма с необходимото съдържание.</w:t>
        <w:tab/>
        <w:br/>
        <w:tab/>
        <w:t xml:space="preserve">Въз основа на това съдът прави извод за неоснователност на искането и го отхвърля.</w:t>
        <w:tab/>
        <w:br/>
        <w:tab/>
        <w:t xml:space="preserve">Изводът на съда е правилен.</w:t>
        <w:tab/>
        <w:br/>
        <w:tab/>
        <w:t xml:space="preserve">V. По съществото на спора:</w:t>
        <w:tab/>
        <w:br/>
        <w:tab/>
        <w:t xml:space="preserve">Касаторът счита обжалваното решение за нищожно, недопустимо и неправилно, поради съществени нарушения на съдопроизводствените правила, противоречие с материалния закон и необосновано – отменителни основания по чл. 209, т. 1, 2 и 3 АПК. Конкретните доводи, които излага в подкрепа на твърдяните пороци на съдебния акт са свързани с неизследването от съда на възстановяването на контролните точки.</w:t>
        <w:tab/>
        <w:br/>
        <w:tab/>
        <w:t xml:space="preserve">Преди всичко следва да се посочи, че едно съдебно решение не може да бъде едновременно нищожно, недопустимо и неправилно.</w:t>
        <w:tab/>
        <w:br/>
        <w:tab/>
        <w:t xml:space="preserve">За да бъде нищожно съдебното решение трябва да не отговаря на изискванията за валидно решение. В случая съдебното решение е издадено от надлежен орган – съд, функциониращ в надлежен състав съгласно чл. 164 АПК, в пределите на правораздавателната власт на съда, в писмена форма, подписано е и волята на съда е изразена по начин, който позволява да бъде изведена. С оглед на това обжалваното решение е валидно.</w:t>
        <w:tab/>
        <w:br/>
        <w:tab/>
        <w:t xml:space="preserve">За да бъде едно съдебно решение недопустимо трябва да не отговаря на изискванията, при които делото може да се реши по същество. Това значи, че решението е постановено при наличие на отрицателна процесуална предпоставка за допустимост на производството или при липса на положителна. Видно от доказателствата по делото съдът се е произнесъл по искане за обявяване на нищожност на индивидуален административен акт от лице, което е адресат на акта, което значи при наличие на процесуалните предпоставки за допустимост на съдебното производство. Това прави съдебното решение валидно.</w:t>
        <w:tab/>
        <w:br/>
        <w:tab/>
        <w:t xml:space="preserve">Касаторът твърди, че обжалваното съдебно решение е неправилно поради съществени нарушения на съдопроизводствените правила, нарушение на материалния закон и необоснованост. Доводи в подкрепа на твърдяните пороци не сочи. Налице е бланкетно твърдение за пороците съществено нарушение на съдопроизводствените правила и необоснованост, поради което и на основание чл. 218, ал. 1 и 2 АПК съдът не следва да се произнася по тях.</w:t>
        <w:tab/>
        <w:br/>
        <w:tab/>
        <w:t xml:space="preserve">Единственият довод на касатора е свързан с неизследването от съда на възстановяването на контролните точки. Но отказа на началника на сектор „Пътна полици“ от 24.03.2016 г. да удовлетвори молбата на г-н Златков за възстановяване на контролни точки не е предмет на настоящото съдебно производство. То е предмет на административно дело №144/2016 г. на Административен съд, гр. К. и на административно дело №1730/2017 г. на Върховния административен съд.</w:t>
        <w:tab/>
        <w:br/>
        <w:tab/>
        <w:t xml:space="preserve">Предмет на обжалваното в настоящото съдебно производство съдебно решение е единствено валидността на Заповед №90000/2011.</w:t>
        <w:tab/>
        <w:br/>
        <w:tab/>
        <w:t xml:space="preserve">Както правилно е приел и съдът, за да бъде един административен акт нищожен е необходимо да страда от съществен, основен порок, който го лишава от същността му на властническо волеизявление, поради което не може да произведе целените правни последици.</w:t>
        <w:tab/>
        <w:br/>
        <w:tab/>
        <w:t xml:space="preserve">Компетентността е властта, която законодателят е предоставил на органа да издаде един конкретен административен акт и чрез него да създаде или да признае права, съответно да създаде задължения. Липсата на компетентност за издаване на конкретния административен акт значи, че издаденият акт не е носител на държавната власт и поради това държавата не го признава като правно значим. Компетентността на всеки орган е определена в закон. В случая е безспорно, че компетентността на органа, приложил мярката, е установена в закон - чл. 172, ал. 1 ЗДвП. Безспорно е също, че органът, издал акта, надлежно е оправомощен, поради което правилно съдът е приел, че Заповед №90000/2011 е издадена от компетентен орган.</w:t>
        <w:tab/>
        <w:br/>
        <w:tab/>
        <w:t xml:space="preserve">Другият порок, който би могъл да бъде причина за нищожността на акта е нарушението на изискуемата от закона писмена форма – чл. 59, ал. 2 АПК. По делото е безспорно, че исканата от закона писмена форма е спазена.</w:t>
        <w:tab/>
        <w:br/>
        <w:tab/>
        <w:t xml:space="preserve">Що се отнася до порока противоречие с материалноправни разпоредби, за да обоснове нищожност е необходимо предметното съдържание на разпореждането, което се съдържа в акта, да нарежда извършването на едно явно престъпление или явно невъзможни положения или да се основа на нищожен административен акт. В случая, видно от самата заповед и доказателствата по делото, не е налице нито една от тези хипотези. Заповед №90000/2011 прилага принудителна административна мярка „изземване на свидетелство за управление на моторно превозно средство“ поради отнети всички контролни точки на водача. Както сочи и съдът, доводите на касатора, с които иска съдът да обяви нищожността на Заповед №90000/2011 са свързани със съответствието на заповедта с материалния закон – чл. 171, т. 4 във вр. с чл. 157, ал. 4 ЗДвП. Но противоречието на един акт с материалноправна норма – предпоставка за неговото издаване, не може само по себе си да доведе до нищожност.</w:t>
        <w:tab/>
        <w:br/>
        <w:tab/>
        <w:t xml:space="preserve">Порокът нарушение на административнопроизводствените правила не може да доведе до нищожността на един административен акт. Нарушенията на административнопроизводствените правила е порок на един валиден акт, защото щом органът е компетентен да издаде акта, преценката за законосъобразността - на правилата при издаването му, е преценка по съществото на акта.</w:t>
        <w:tab/>
        <w:br/>
        <w:tab/>
        <w:t xml:space="preserve">За разграничаването на нищожността от унищожаемостта на един акт е важно да се установи съществува ли субект, който има компетентност да прави задължително волеизявление със съответния предмет. Щом съществува такъв субект, издаденият от него акт е в задължителната форма и с него не се налага явно престъпление или явно неизпълнимо положение, актът може да бъде унищожаем, но не е нищожен. Доказателствата по делото и гореизложеното безспорно доказват, че такъв субект съществува и той има властта (компетентността) да направи задължително волеизявление с предмета по чл. 171, т. 4 ЗДвП, както и че актът е в исканата от закона писмена форма и не налага очевидно престъпление и явно невъзможни положения. Дали волеизявлението е направено при спазване на административнопроизводствените правила и в съответствие с материалноправните разпоредби и целта на закона е извън предмета на първоинстанционното съдебно производство, тъй като това са пороци, които могат да обосноват унищожаемост, не и нищожност.</w:t>
        <w:tab/>
        <w:br/>
        <w:tab/>
        <w:t xml:space="preserve">Видно от изложеното изводът на съда за валидност на Заповед №90000/2011 е правилен. Доводите на касатора за нищожност, недопустимост и неправилност на съдебното решение са неоснователни. Съдът следва да остави в сила обжалваното решение.</w:t>
        <w:tab/>
        <w:br/>
        <w:tab/>
        <w:t xml:space="preserve">Водим от горното и на основание чл. 221, ал. 1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№239 от 25.11.2016 г. на Административен съд, гр. К., постановено по административно дело №179/2016 г.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