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№1054/15.08.2018 по адм. д. №10684/2017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е по реда на чл.208 и сл. от Административнопроцесуалния кодекс (АПК).</w:t>
        <w:tab/>
        <w:br/>
        <w:tab/>
        <w:t xml:space="preserve">Образувано е по касационна жалба на председателя на Комисията за отнемане на незаконно придобито имущество (КОНПИ), подадена чрез началника на отдел „Правен“ към дирекция АПИО, срещу решение № 4669 от 12.07.2017 г. по адм. дело № 7647/2016 г. по описа на Административен съд – София град, с което е отменена заповед № ДС-239/06.07.2016 г. на председателя на КОНПИ.</w:t>
        <w:tab/>
        <w:br/>
        <w:tab/>
        <w:t xml:space="preserve">Жалбоподателят оспорва решението като неправилно поради нарушение на материалния закон, съществено нарушение на съдопроизводствените правила и необоснованост. Иска отмяната му. Претендира присъждане на юрисконсултско възнаграждение. Прави и възражение за прекомерност на претендираните от ответника разноски.</w:t>
        <w:tab/>
        <w:br/>
        <w:tab/>
        <w:t xml:space="preserve">Ответникът – П.К в писмен отговор и в открито съдебно заседание чрез процесуалния си представител адв.. А оспорва касационната жалба като неоснователна. Поддържа доводи, че постановеното решение е правилно и следва да бъде оставено в сила. Претендира присъждане на сторените по делото разноски, за което представя списък по чл.80 от ГПК.</w:t>
        <w:tab/>
        <w:br/>
        <w:tab/>
        <w:t xml:space="preserve">Участвалият по делото прокурор от Върховната административна прокуратура дава мотивирано заключение за неоснователност на жалбата.</w:t>
        <w:tab/>
        <w:br/>
        <w:tab/>
        <w:t xml:space="preserve">Върховният административен съд, състав на седмо отделение, намира касационната жалба за процесуално допустима, като подадена от надлежна страна и в срока по чл.211, ал.1 от АПК.</w:t>
        <w:tab/>
        <w:br/>
        <w:tab/>
        <w:t xml:space="preserve">Разгледана по същество, касационната жалба е неоснователна.</w:t>
        <w:tab/>
        <w:br/>
        <w:tab/>
        <w:t xml:space="preserve">С обжалваното решение Административен съд – София град е отменил заповед № ДС-239/06.07.2016 г., издадена от председателя на Комисията за отнемане на незаконно придобито имущество, с която, считано от 11.07.2016 г., на основание чл.107, ал.2 от ЗДСл (ЗАКОН ЗЗД ДЪРЖАВНИЯ СЛУЖИТЕЛ) (ЗДСл) е прекратено служебното правоотношение на П.К на длъжност „Главен инспектор“ в Дирекция „Териториално бюро“ – София, с ранг III младши.</w:t>
        <w:tab/>
        <w:br/>
        <w:tab/>
        <w:t xml:space="preserve">За да постанови този резултат, съдът е приел от фактическа страна, че на 29.01.2015 г. е бил изготвен и съгласуван индивидуален работен план за 2015 г. на П.К, назначен със Заповед № РД-09-110/24.08.2012 г. на заместник-председателя на Комисията за установяване на имущество, придобито от престъпна дейност на длъжност „Главен инспектор“ в Териториална дирекция – София, с ІІІ-ти младши ранг и преназначен със Заповед № ДС-69/10.06.2013 г. на същата длъжност в Териториална дирекция – София на Комисията за отнемане на незаконно придобито имущество. В индивидуалния работен план били определени целите, както и периодът и изискванията/критериите за изпълнението им. На 31.07.2015 г. била проведена междинна среща, резултатите от която били обективирани във Формуляр, съгласно Приложение № 2 към чл.19, ал.1, т.1 от Наредба за условията и реда за оценяване изпълнението на служителите в държавната администрация (Наредбата). Видно от съдържанието на формуляра, оценяващият ръководител направил коментар за непостигане на целите от индивидуалния план в пълнота, допълнен бил нов критерий за отчитане изпълнението по цел № 5 и била създадена нова цел № 6. На 06.06.2016 г. оценяващият ръководител поставил на П.К годишна оценка за 2015 г. „неприемливо изпълнение“, срещу която оценяваният отбелязал несъгласие, а на 13.06.2016 г. представил писмено възражение. Съдът е констатирал, че по делото не са ангажирани доказателства оценката да е дадена след провеждане на заключителна среща, така както била регламентирана в чл.13, ал.1 – ал.3 от Наредбата. С Решение по т.25 от Протокол № 686/15.06.2016 г. след обсъждане на направеното от П.К възражение, Комисията потвърдила поставената му годишна оценка „неприемливо изпълнение“. С процесната заповед било прекратено служебното правоотношение с П.К на основание чл.107, ал.2 ЗДСл – получена най-ниска оценка за изпълнението на длъжността за 2015 г., и въз основа на Решение по т.16 от Протокол № 678/22.06.2016 г. на Комисията.</w:t>
        <w:tab/>
        <w:br/>
        <w:tab/>
        <w:t xml:space="preserve">От правна страна съдът е приел, че оспорената пред него заповед е издадена от компетентен административен орган, в кръга на правомощията му, съгласно чл.107, ал.1 от ЗДСл във вр. с чл.12, ал.1, т.6 от Закон за отнемане в полза на държавата на незаконно придобито имущество (ЗОПДНПИ) и в предвидената от закона форма, но при издаването й били допуснати съществени нарушения на административнопроцесуалните правила, водещи до отмяната й. Решението е правилно.</w:t>
        <w:tab/>
        <w:br/>
        <w:tab/>
        <w:t xml:space="preserve">Същото е постановено при изяснена фактическа обстановка и правилно приложение на материалния закон. Съдът е събрал и обсъдил релевантните за спора доказателства, надлежно и аргументирано е анализирал всички факти от значение за спорното право и е извел обосновани правни изводи, които се възприемат изцяло от настоящата инстанция.</w:t>
        <w:tab/>
        <w:br/>
        <w:tab/>
        <w:t xml:space="preserve">Съгласно чл.76, ал.1 и 2 от ЗДСл държавният служител ежегодно се оценява за изпълнението на длъжността, като оценяването обхваща периода от 1 януари до 31 декември на съответната година. По силата на ал.5 на същия законов текст оценяването се извършва въз основа на: постигането на предварително определени цели или изпълнението на преките задължения и поставените задачи и показаните компетентности. Според ал.6 и 7 предварително определените цели трябва да са в максимална степен конкретни, постижими, съгласувани с целите на административната структура като цяло и/или на административното звено, измерими по обем, качество и срокове, а оценяващият ръководител е длъжен да извърши оценката на изпълнението на длъжността безпристрастно и компетентно въз основа на обективно установими факти и обстоятелства. В изр.2 изрично е записано, че годишната оценка се мотивира писмено, като държавният служител се запознава с направената му оценка. По силата на ал.11 редът за оценяване се определя с Наредба за условията и реда за оценяване изпълнението на служителите в държавната администрация (обн. ДВ, бр.49/2012г.). При разглеждане на предвидената в Наредбата процедура първоинстанционният съд е стигнал до законосъобразен извод, че съставеният индивидуален работен план на П.К не съответства на изискванията на тази наредба. В нарушение на чл.9, ал.2 и ал.3 от нея, индивидуалният работен план на служителя не съдържа конкретни и постижими цели, измерими по обем, качество и срокове, а общи формулировки, възпроизвеждащи задълженията, регламентирани в длъжностната характеристика за длъжността „Главен инспектор“. Правилна е преценката, че това нарушение е съществено, тъй като опорочава първия етап от оценката и прави невъзможна проверката за изпълнение на целите в работния план за периода на оценяване. Това несъмнено води до порок и на крайната оценка, която следва да бъде изготвена, съобразно степента на постигане на тези цели - чл.14, ал.1 от Наредбата.</w:t>
        <w:tab/>
        <w:br/>
        <w:tab/>
        <w:t xml:space="preserve">Правилна е и констатацията на съда, че в случая не е проведена заключителна среща, като трети етап от процедурата по оценка, с което е нарушен съществено чл.13, вр. с чл.8, ал.1, т.3 от Наредбата. Според ал.2 и 3 на чл.13 от Наредбата на заключителната среща оценяваният представя накратко основните си постижения, възникналите трудности, възможности за подобряване и самооценка за своето изпълнение, както и се оценяват и обсъждат от оценяващия ръководител и оценявания служител въпроси относно степента на постигане на целите в индивидуалния работен план, степента, в която оценяваният е показал компетентностите, необходими за ефективно изпълнение на заеманата длъжност и относно подходящи действия за развитие на служителя. В касационната жалба се твърди, че заключителна среща е проведена, като се изтъква, че това става ясно от данните в административната преписка. Такъв извод обаче и настоящата инстанция не може да изведе, предвид факта, че по делото липсват данни посочените в чл.13, ал.2 и 3 въпроси да са били обсъждани. Не се ангажират и доказателства в тази насока. Предвид това, че процедурата, предшестваща издаването на оспорения акт, е документирана, липсата на документ, който да удостоверява провеждането на заключителна среща навежда на извод, че такава не е провеждана. При това обоснована се явява преценката на административния съд, че неизпълнението на третия етап от процедурата, предвидена в чл.8, ал.1 от Наредбата представлява съществено процесуално нарушение, доколкото с непровеждането на заключителна среща оценяваното лице е било лишено от възможността да се запознае с конкретните факти, които са мотивирали оценяващия ръководител да приеме, че то не е изпълнило на нивото на изискванията, определени в индивидуалния работен план преобладаващата част от целите, заложени в него, както и го е лишило от възможността да вземе отношение по тях.</w:t>
        <w:tab/>
        <w:br/>
        <w:tab/>
        <w:t xml:space="preserve">Въз основа на горните нарушения в процедурата, крайната оценка на оценяващия ръководител не е обективна, така както изисква чл.18, ал.1 от Наредбата, тъй като фактите на които почиват изводите му за неизпълнение, не се основават на конкретни доказателства, установяващи тези нарушения. При липсата на конкретика в индивидуалния работен план на служителя, свързана с изрично посочени конкретни задачи, измерими по обем, качество и срокове на изпълнение, крайната годишна оценка за периода като "неприемливо изпълнение" е необоснована. При това положение преценката за изпълнение на целите не може да бъде извършена от оценяващия орган, както и от съда, именно поради липсата на конкретни, постижими цели в съставения работен план.</w:t>
        <w:tab/>
        <w:br/>
        <w:tab/>
        <w:t xml:space="preserve">Неоснователно е и възражението, че преценката относно изпълнението на длъжността от служителя е такава по целесъобразност и не подлежи на съдебен контрол, поради което и съдът не следвало да изследва мотивите по същество, а само да констатира наличието им. По отношение на този довод правилно първоинстанционният съд е изтъкнал, че в правомощията на съда, освен произнасянето по въпроса дали са спазени съответните законови предпоставки за издаването на акта, е и проверка дали органът не е упражнил превратно предоставеното му право на оперативна самостоятелност. Колкото до изследването на мотивите на акта, съдът преценява не само наличието им, но и съдържанието им, тъй като дори и при формално налични мотиви, същите може да са до такава степен несъдържателни или несъответстващи на конкретния казус, че да съставляват пълна немотивираност на акта.</w:t>
        <w:tab/>
        <w:br/>
        <w:tab/>
        <w:t xml:space="preserve">От изложеното правилно е изведен краен извод, че посочените нарушения на Наредбата са съществени и опорочават изготвената оценка, която в нарушение на чл.76, ал.7 от ЗДСл не отразява безпристрастно и обективно изпълнението на длъжността за периода на оценка. Предвид това, обжалваното решение като правилно следва да бъде оставено в сила.</w:t>
        <w:tab/>
        <w:br/>
        <w:tab/>
        <w:t xml:space="preserve">При този изход на спора и съобразно претендираните и доказани разноски, следва Комисията за отнемане на незаконно придобито имущество да бъде осъдена да заплати на П.К сторените по делото разноски за адвокатско възнаграждение по договор за правна защита и съдействие от 30.08.2017 г. в размер на 550 лв., като съдът намира, че направеното възражение за прекомерност по чл.78, ал.5 от ГПК е неоснователно съобразно фактическата и правна сложност на делото.</w:t>
        <w:tab/>
        <w:br/>
        <w:tab/>
        <w:t xml:space="preserve">Водим от горното и на основание чл.221, ал.2, предл. първо от АПК, Върховният административен съд, състав на седмо отделение, РЕШИ:</w:t>
        <w:tab/>
        <w:br/>
        <w:tab/>
        <w:t xml:space="preserve">ОСТАВЯ В СИЛА решение № 4669 от 12.07.2017 г. по адм. дело № 7647/2016 г. по описа на Административен съд – София град.</w:t>
        <w:tab/>
        <w:br/>
        <w:tab/>
        <w:t xml:space="preserve">ОСЪЖДА Комисията за отнемане на незаконно придобито имущество да заплати на П.К с ЕГН [ЕГН] направените по делото разноски за настоящата инстанция, в размер на 550 (петстоти и петдесет) лева. 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