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№1026/31.07.2018 по адм. д. №1056/2017 на ВАС, докладвано от съдия Здравка Шуменска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„Център за градска мобилност“ ЕАД, чрез изпълнителния директор, представляван от Д.П, юрисконсулт при дружеството, против решение № 7341 от 23.11.2016 г., постановено по адм. дело № 9268/2016 г. по описа на Административен съд - София град (АССГ), Второ отделение, 53 състав.</w:t>
        <w:tab/>
        <w:br/>
        <w:tab/>
        <w:t xml:space="preserve">В касационната жалба са развити доводи за неправилност на постановеното съдебно решение, поради неправилно приложение на материалния закон и необоснованост, което съставлява касационно отменително основание по чл. 209, т. 3 от АПК. Иска се отмяната на първоинстанционното решение и присъждане на юрисконсултско възнаграждение.</w:t>
        <w:tab/>
        <w:br/>
        <w:tab/>
        <w:t xml:space="preserve">Ответникът – Б.М, оспорва касационната жалба чрез процесуалния представител адв.Г.А като неоснователна. Претендира присъждане на съдебни разноски за производството.</w:t>
        <w:tab/>
        <w:br/>
        <w:tab/>
        <w:t xml:space="preserve">Представителят на Върховната административна прокуратура дава заключение за неоснователност касационната жалба.</w:t>
        <w:tab/>
        <w:br/>
        <w:tab/>
        <w:t xml:space="preserve">Върховният административен съд, след като прецени допустимостта на касационната жалба и наведеното отменително основание и с оглед на чл.218 от АПК, приема за установено следното от фактическа и правна страна:</w:t>
        <w:tab/>
        <w:br/>
        <w:tab/>
        <w:t xml:space="preserve">Производството пред АССГ е образувано по жалба, подадена от Б.М срещу мълчалив отказ от „Център за градска мобилност“ ЕАД да му предостави достъп до отнасящите се до него лични данни, поискани със заявление № 6866 от 01.08.2016 г. по чл. 28, ал. 1 от ЗЗЛД (ЗАКОН ЗЗД ЗАЩИТА НА ЛИЧНИТЕ ДАННИ) (ЗЗЛД). Мълчаливият отказ е индивидуалният административен акт, предмет на съдебния контрол за законосъобразност, съответно надлежният ответник е издателят на оспорения акт, а именно изпълнителният директор на „Център за градска мобилност“ ЕАД. Той е административният орган по смисъла на § 1, т. 1 ДР на АПК. Посоченото следва от разпоредбата на чл. 153, ал. 1 от АПК, съгласно която страни в съдебното производство са оспорващият, органът, издал административния акт, както и всички заинтересовани лица. Задължение на съда е служебно да конституира страните, съгласно чл. 154, ал. 1 от АПК.</w:t>
        <w:tab/>
        <w:br/>
        <w:tab/>
        <w:t xml:space="preserve">Съгласно разпореждане на съда от 29.09.2016 г. за конституиране на страните в производството, като ответник по делото е конституиран изпълнителният директор на „Център за градска мобилност“ ЕАД. Видно от призовките, протокола от проведеното открито съдебно заседание на 08.11.2016 г., съобщенията и всички книжа по делото, като страна в производството, в качеството на ответник е призоваван изпълнителният директор на „Център за градска мобилност“ ЕАД.Сременно първоинстанционният съд се е произнесъл като е осъдил акционерното дружество да предостави на искателя - жалбоподател исканите от него лични данни, което е записано в мотивите и диспозитива на решението. Налице са две негови процесуални нарушения. От една страна е осъществено неправилно конституиране на страните, като в производството е участвала страна без процесуална легитимация, което е процесуална предпоставка за провеждане на съдебното производство, за която касационният състав следи служебно. От друга съдът не е отграничил и предмета на спора, а именно посочения по-горе мълчалив отказ, съгласно чл.145, ал.2, т.1 от АПК поради което неправилно той е приел, че е налице основание за прилагане на чл.256 от АПК, а именно неосъществени фактически действия дължими от административния орган, съгласно чл.39 от ЗЗЛД.</w:t>
        <w:tab/>
        <w:br/>
        <w:tab/>
        <w:t xml:space="preserve">По изложените съображения обжалваното решение като недопустимо следва да бъде обезсилено, а делото да се върне на същия съд за ново разглеждане от друг състав. При новото разглеждане на делото съдът следва да конституира като ответник издателят на обжалвания индивидуален административен акт, с чието участие да се проведе съдебното производство, при спазване и на съответните съдопроизводствени правила.</w:t>
        <w:tab/>
        <w:br/>
        <w:tab/>
        <w:t xml:space="preserve">Поради обезсилването на решението като недопустимо не следва да се обсъждат доводите за неговата неправилност.</w:t>
        <w:tab/>
        <w:br/>
        <w:tab/>
        <w:t xml:space="preserve">Разноските за производството следва да бъдат възложени по реда на чл. 226, ал. 3 от АПК при новото разглеждане на делото от първоинстанционния съд.</w:t>
        <w:tab/>
        <w:br/>
        <w:tab/>
        <w:t xml:space="preserve">Ето защо и на основание чл. 221, ал. 3 от АПК, Върховният административен съд, пето отделение, РЕШИ:</w:t>
        <w:tab/>
        <w:br/>
        <w:tab/>
        <w:t xml:space="preserve">ОБЕЗСИЛВА решение № 7341 от 23.11.2016 г., постановено по адм. дело № 9268/2016 г. по описа на Административен съд - София град, Второ отделение, 53 състав.</w:t>
        <w:tab/>
        <w:br/>
        <w:tab/>
        <w:t xml:space="preserve">ВРЪЩА делото на същия съд за ново разглеждане от друг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