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№6327/29.05.2008 по адм. д. №2589/2008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80А/20.12.2007 г., постановено по адм. д. № 350/07 г. Добричкият административен съд е отхвърлил жалбата на П. П. П. от гр. Д. срещу решение № 20/06.08.2007 г. на директора на ТП на НОИ гр. Д., с което е оставено в сила разпореждане № 241-2193/15.06.2007 г., издадено от ръководителя на осигуряването за безработица в ТП на НОИ-Добрич.</w:t>
        <w:tab/>
        <w:br/>
        <w:tab/>
        <w:t xml:space="preserve">Срещу това решение е подадена касационна жалба от П. П. П. с молба да бъде отменено като необосновано, неправилно и незаконосъобразно. Прие подаване на заявлението за отпускане на парично обезщетение за безработица е подала декларация обр.Б-2 за обстоятелствата по чл.54а от КСО, както и известния й факт за получено обезщетение за периода от 29.12.2006 г. до 29.01.2007 г., което не е невярно. Представената пред съда служебна бележка от ЕОН България с изх.№ ЧР-354/04.06.2007 г. отразява различни срокове за правото на обезщетение и данни, станали известни на жалбоподателката в хода на делото.</w:t>
        <w:tab/>
        <w:br/>
        <w:tab/>
        <w:t xml:space="preserve">В съдебно заседание страните по делото,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неоснователна, а постановеното решение за правилно. Административният съд точно е определил предмета на съдебния спор.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подадена в законоустановения срок, а разгледана по същество, за основателна, по следните съображения.</w:t>
        <w:tab/>
        <w:br/>
        <w:tab/>
        <w:t xml:space="preserve">С решение № 20/06.08.2007 г. на директора на ТП на НОИ гр. Д., с което е оставено в сила разпореждане № 241-2193/15.06.2007 г., на ръководителя на осигуряването за безработица в ТП на НОИ-Добрич, е разпоредено да бъде прекратено изплащането на парично обезщетение за безработица на П. П., считано от 29.01.2007 г.</w:t>
        <w:tab/>
        <w:br/>
        <w:tab/>
        <w:t xml:space="preserve">За да отхвърли разглежданата първоинстанционна жалба, съдът е приел, че с разпоредбата на чл.54в, ал.3 от КСО законодателят е въвел забрана за фактическо получаване на двата вида обезщетение - за безработица и по чл.222 от КТ. В тази връзка счита за правно ирелевантно дали сумите са получени на една и съща дата и дали жалбоподателката е добросъвестна.</w:t>
        <w:tab/>
        <w:br/>
        <w:tab/>
        <w:t xml:space="preserve">Тези доводи на съда са в противоречие с разпоредбата на чл.114, ал.2 от КСО (в сила от 01.01.2007 г.), според която добросъвестно получените суми по осигурителни плащания не подлежат на връщане от осигурените лица, с изключение на случаите по чл. 54е, както и при прилагане разпоредбите на международни договори, по които Р. Б. е страна.</w:t>
        <w:tab/>
        <w:br/>
        <w:tab/>
        <w:t xml:space="preserve">Настоящият спор е по прилагане разпоредбата на чл.54в, ал.3 от КСО, а това е изисквало съдът да се произнесе и по направените от жалбоподателката възражения за добросъвестност при подаване на заявлението към 29.01.2007 г. и деклариране на обстоятелствата за размера, срока и правното основание на полученото обезщетение от работодателя ЕОН-България.</w:t>
        <w:tab/>
        <w:br/>
        <w:tab/>
        <w:t xml:space="preserve">Съгласно чл.114, ал.3 от КСО, споровете за добросъвестност се решават по реда на глава осма, т. е. в производството по оспорване на издадени индивидуални административни актове пред съответния ръководител на териториалното поделение на НОИ по чл.117 от КСО и пред съда, по реда на чл.118 и чл.119 от КСО. Жалбоподателката подробно е развила съображенията си за добросъвестност, които съдът не е обсъдил в съвкупност с останалите приети по делото писмени доказателства.</w:t>
        <w:tab/>
        <w:br/>
        <w:tab/>
        <w:t xml:space="preserve">При тези данни по делото, обжалваното решение е неправилно, постановено в нарушение на процесуалните правила и е необосновано, което съставлява касационно основание по чл.209, т.3 от АПК за неговата отмяна. Делото следва да се върне за ново разглеждане от друг състав, който да съобрази изложени мотиви в настоящото решение.</w:t>
        <w:tab/>
        <w:br/>
        <w:tab/>
        <w:t xml:space="preserve">Водим от горното и на основание чл.221, ал.2 във връзка с чл.222, ал.1 от АПК, Върховният административен съд, шесто отделение, РЕШИ:</w:t>
        <w:tab/>
        <w:br/>
        <w:tab/>
        <w:t xml:space="preserve">ОТМЕНЯ Решение № 80А/20.12.2007 г., постановено по адм. д. № 350/07 г. по описа на Добричкия административен съд.</w:t>
        <w:tab/>
        <w:br/>
        <w:tab/>
        <w:t xml:space="preserve">ВРЪЩА делото за ново разглеждане от друг състав на съда. Решението не подлежи на обжалване. Вярно с оригинала, ПРЕДСЕДАТЕЛ: /п/ А. Е. секретар: ЧЛЕНОВЕ: /п/ М.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