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№7285/03.07.2006 по адм. д. №2593/2006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 и сл. от Закона за Върховния административен съд.</w:t>
        <w:tab/>
        <w:br/>
        <w:tab/>
        <w:t xml:space="preserve">Образувано е по жалбата на А. Ц. С. от гр. С. против заповед № К-649/ 22.02.2006 год. на министъра на вътрешните работи, с която му е наложено дисциплинарно наказание "уволнение" и е освободен от служба в МВР на основание чл. 239, ал. 1, т. 1 от ЗМВР затова, че с влязла в сила присъда по НОХД № 261/ 2002 год. е осъден за извършване на умишлено престъпление от общ характер на лишаване от свобода. Наведени са доводи за незаконосъобразност на заповедта поради съществени нарушение на административнопроцесуалните правила, нарушение на материалния закон и противоречие с целта на закона. Твърди, че престъплението, за което му е наложено наказание лишаване от свобода с влязла в сила присъда, а именно за причиняване на смърт по непредпазливост в резултат на умишлено нанесена телесна повреда е тежко престъпление по смисъла на Наказателния кодекс, но като форма на вина е непредпазливо. Т.е. не бил осъществен състава на чл. 239, ал. 1, т. 1 от ЗМВР. Поддържа се становище, че не е запознат с материалите от дисциплинарната преписка, а предложението за освобождаването му било изготвено по време на ползуван отпуск за временна нетрудоспособност. Моли атакуваната заповед да бъде отменена.</w:t>
        <w:tab/>
        <w:br/>
        <w:tab/>
        <w:t xml:space="preserve">Ответникът министъра на вътрешните работи чрез процесуалния си представител оспорва жалбата като неоснователна.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жалбата.</w:t>
        <w:tab/>
        <w:br/>
        <w:tab/>
        <w:t xml:space="preserve">Върховният административен съд, състав на пето отделение, като провери законосъобразността на административния акт, обсъди поотделно и в съвкупност събраните по делото доказателства, намира за установено следното:</w:t>
        <w:tab/>
        <w:br/>
        <w:tab/>
        <w:t xml:space="preserve">Жалбоподателят старши лейтенант А. Ц. С. е заемал длъжността разузнавач към Трето РПУ при СДВР - София. С присъда от 23.04.2004 год. по НОХД № 261/ 2002 год. на Софийски военен съд е признат за виновен в това, че на 9.01.2001 год. около 19.00 часа в гр. С. в съучастие със старши лейтенант С. С. като съизвършители, е причинил по непредпазливост смъртта на гражданското лице М. М., вследствие на умишлено причинена от двамата средна телесна повреда, поради което и на основание чл. 124, ал. 1 във вр. с чл. 20, ал. 2 от НК е осъден на наказание лишаване от свобода за срок от три години, като на основание чл. 66, ал. 1 от НК изтърпяването на наложеното наказание е отложено за срок от пет години. С решение № 140/ 31.01.2005 год. по НОХД № 93/ 2004 год. на Военно-апелативния съд по реда на въззивното обжалване, тази присъда е изменена само в частта досежно формата на съучастие, като в останалата част присъдата е потвърдена. С решение № 929/ 31.10.2005 год. по реда на касационното обжалване решението на Военно-апелативния съд е оставено в сила.</w:t>
        <w:tab/>
        <w:br/>
        <w:tab/>
        <w:t xml:space="preserve">Във връзка с получено копие от влязлата в сила присъда по НОХД № 261/ 2002 год. на СВС, началникът на Трето РПУ при СДВР - София е разпоредил проверка, в резултат на която е изготвена справка за служебното поведение на старши лейтенант А. С. и действията му от 9.01.2001 год., предприети във връзка с изпълнение на изготвен план на Шесто РПУ при СДВР - София за провеждане на специализирана полицейска операция. Приложени са свидетелства за съдимост на служителя и е изготвено предложение за налагане на дисциплинарно наказание "уволнение" на основание чл. 239, ал. 1, т. 1 от ЗМВР. В хода на дисциплинарното производство от служителя е снето писмено обяснение.</w:t>
        <w:tab/>
        <w:br/>
        <w:tab/>
        <w:t xml:space="preserve">При така установеното от фактическа страна съдът намира жалбата за неоснователна по същество. На старши лейтенант А. Ц. С. е наложено дисциплинарно наказание "уволнение" за това, че служителят е осъден с влязла в сила присъда за извършено умишлено престъпление от общ характер - чл. 239, ал. 1, т. 1 от ЗМВР. Легалното определение за нарушение на служебната дисциплина е дадено в разпоредбата на чл. 234 от ЗМВР. Нормата на чл. 239, ал. 1, т. 1 от ЗМВР визира случаите на задължително налагане на най-тежкото дисциплинарно наказание - уволнение. По делото е налице влязла в сила присъда по наказателно дело за извършено от жалбоподателя престъпление от общ характер, като деянието е квалифицирано по чл. 124, ал. 1 от Наказателния кодекс.</w:t>
        <w:tab/>
        <w:br/>
        <w:tab/>
        <w:t xml:space="preserve">Жалбоподателят е осъден за престъпление по чл. 124, ал. 1 от НК. Изпълнителното деяние на това престъпление е насочено обективно към причиняване на телесна повреда. То поражда два резултата: по-близък, непосредствен /телесна повреда/ и по-далечен /смъртта/; причинната връзка между изпълнителното деяние и смъртния резултат е опосредствана от междинно състояние на пострадалия /телесната повреда/. Субективната страна на престъплението по чл. 124 от НК обхваща две форми на вина - умисъл към по-близкия резултат и непредпазливост към по-отдалечения резултат. Субектът на поведението по чл. 124 от НК отговаря за умишлено причинена телесна повреда и разпоредбата на чл. 124, ал. 1 от НК предвижда отделни наказания за трите вида телесни повреди.</w:t>
        <w:tab/>
        <w:br/>
        <w:tab/>
        <w:t xml:space="preserve">Съдебноадминистративният контрол върху заповедта е контрол за законосъобразност на административния акт, който се ограничава само в рамките на обективираните в акта фактически и правни основания за налагане на дисциплинарното наказание "уволнение". Законът е въздигнал като сериозно нарушение на служебната дисциплина, водещо до задължително дисциплинарно уволнение, факта на влязла в сила осъдителна присъда за служители на МВР, за извършени от тях умишлени престъпления от общ характер. Законодателят обаче е визирал в разпоредбата на чл. 239, ал. 1, т. 1 от ЗМВР такива престъпни деяния, извършени умишлено. Т.е. в случая с правната норма е въведено разграничение на формата на вината за извършеното престъпление. Ако законодателят не свързваше задължителното дисциплинарно уволнение с формите на вината в случая на чл. 239, ал. 1, т. 1 от ЗМВР, то би заложил на общото изискване за "извършено престъпление от общ характер". Тази логика на разграничаване формите на вина в конкретния случай се следва и от характера и спецификата на дейноста на органите на МВР и техните служители, предвид и заложените в специалния закон основни принципи и задачи на това министерство.</w:t>
        <w:tab/>
        <w:br/>
        <w:tab/>
        <w:t xml:space="preserve">Тези правила, сведени до конкретното основание за издаване на обжалваната заповед, сочат на нейната законосъобразност. Налице е умишлено причинена телесна повреда на гражданско лице, в резултат на което е настъпила смърт по непредпазливост. Наличието на влязла в сила присъда е абсолютна предпоставка за освобождаване от служба на служителя на МВР, като констатациите на наказателния съд по отношение на извършеното деяние, противоправността и виновността на дееца сочат на тежко нарушение на служебната дисциплина по смисъла на чл. 234 от ЗМВР. С оглед по-тежкия съставомерен резултат - причинена смърт на лице, престъплението по чл. 124, ал. 1 от НК е непредпазливо, но то е обусловено от умишлено причинена средна телесна повреда на пострадалия.</w:t>
        <w:tab/>
        <w:br/>
        <w:tab/>
        <w:t xml:space="preserve">Предвид изложеното настоящият състав приема, че обжалваната заповед е постановена в съответствие с материалния закон. Не са допуснати и твърдените в жалбата съществени нарушения на административнопроицводствените правила. Предвид правното основание за налагане на дисциплинарното наказание, жалбоподателят не е лишен от правото си на защита в хода на производството пред дисциплинарнонаказнащия орган, тъй като е дал обяснения в тази връзка и е упражнил правото си на жалба срещу административния акт. Фактът, че предложението за налагане на дисциплинарното наказание е изготвено в момен, в който А. С. е ползувал отпуск поради временна нетрудоспособност, видно от болничен лист № 13878233 от 28.12.2005 год. не представлява съществено процесуално нарушение по смисъла на закона. Жалбата като неоснователна следва да бъде отхвърлена.</w:t>
        <w:tab/>
        <w:br/>
        <w:tab/>
        <w:t xml:space="preserve">Воден от горното, Върховният административен съд, състав на пето отделение РЕШИ:</w:t>
        <w:tab/>
        <w:br/>
        <w:tab/>
        <w:t xml:space="preserve">ОТХВЪРЛЯ жалбата на А. Ц. С. от гр. С. против заповед № К-649/ 22.02.2006 год. на министъра на вътрешните работи, с която му е наложено дисциплинарно наказание "уволнение" на основание чл. 239, ал. 1, т. 1 от Закона за Министерството на вътрешните работи, като неоснователна.</w:t>
        <w:tab/>
        <w:br/>
        <w:tab/>
        <w:t xml:space="preserve">Решението може да се обжалва в 14-дневен срок от съобщенията на страните за постановяването му с касационна жалба пред петчленен състав на Върховния административен съд. Вярно с оригинала, ПРЕДСЕДАТЕЛ: /п/ А. И. секретар: ЧЛЕНОВЕ: /п/ Ж. П./п/ Т. В. Т.В.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