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№3101/17.06.2025 по гр. д. №2719/2024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3101</w:t>
        <w:tab/>
        <w:br/>
        <w:tab/>
        <w:t xml:space="preserve"/>
        <w:tab/>
        <w:br/>
        <w:tab/>
        <w:t xml:space="preserve">гр. София, 17.06.2025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девети април,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2719/2024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90590/09.10.2023 г. на Е. Г. З., П. З. Б., М. Б. М., Н. Ц. Н. и Н. Ц. А., подадена чрез адвокат Ц. М., срещу въззивно решение № 4531/17.08.2023 г. по в. гр. д. № 6357/2022 г. на Софийски градски съд.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се поддържа, че са налице основания за допускане на касационно обжалване по чл. 280, ал. 2, предл. трето ГПК и чл. 280, ал. 1, т. 1 ГПК по следните въпроси: 1. Дали за да се приеме, че преобразувано по реда на чл. 17а ЗППДОбП /отм./ дружество е придобило собствеността върху недвижим имот, следва по делото да е доказано, че имотът е бил заприходен в баланса на търговското дружество преди преобразуването му. Следва ли държавата да е собственик на конкретния недвижим имот; 2. Допустимо ли е с Постановление № 137/20.08.1962 г. на МС за създаване на учебно-опитно държавно земеделско стопанство държавата да придобие собствеността върху земеделските земи, които са преминали към държавния поземлен фонд; 3. Относно задължението на въззивния съд да обсъди всички събрани по делото доказателства заедно и поотделно, както и всички доводи и възражения на страните.</w:t>
        <w:tab/>
        <w:br/>
        <w:tab/>
        <w:t xml:space="preserve"/>
        <w:tab/>
        <w:br/>
        <w:tab/>
        <w:t xml:space="preserve">Ответникът по касация „Бляк сенд инвестмънт“ АД, гр. Бургас, чрез адвокат П. М., и третото лице-помагач „Обединена българска банка“ АД, чрез юрисконсулт А. А., са подали писмени отговори в срока по чл. 287, ал. 1 ГПК, в които твърдят, че не са налице основания за допускане на касационно обжалване, като оспорват жалбата и по същество. „Бляк сенд инвестмънт“ АД претендира разноски за настоящото производство.</w:t>
        <w:tab/>
        <w:br/>
        <w:tab/>
        <w:t xml:space="preserve"/>
        <w:tab/>
        <w:br/>
        <w:tab/>
        <w:t xml:space="preserve">Касационната жалба e подадена срещу подлежащ на обжалване акт на въззивния съд, в срока по чл. 283 ГПК и отговаря на изискванията на чл. 284 ГПК, поради което e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въззивното решение е потвърдено решение № 20009454/01.02.2022 г. по гр. д. № 57346/2019 г. на Софийски районен съд, с което са отхвърлени предявените от Е. Г. З., П. З. Б., М. Б. М., Н. Ц. Н. и Н. Ц. А. против „Бляк сенд инвестмънт“ АД искове за признаване на установено по отношение на ответното дружество, че ищците са собственици на недвижим имот с проектен идентификатор *** по КК и КР с площ от 782 кв. м. при граници: имоти ***, *** и *** по КК и КР на [населено място], район И., попадащ върху поземлен имот с идентификатор ***по КК и КР на [населено място]. </w:t>
        <w:tab/>
        <w:br/>
        <w:tab/>
        <w:t xml:space="preserve"/>
        <w:tab/>
        <w:br/>
        <w:tab/>
        <w:t xml:space="preserve">Въззивният съд е приел, че с решение № 151/16.11.2005 г. на ОСЗГ - община Панчарево е признато и възстановено правото на собственост в съществуващи стари реални граници върху нива от 1,635 дка, находяща се в местността „О.“, част от имот пл. №*, на наследниците на Ц. Н. В., а с решение от 08.08.2005 г. на ОСЗГ – Панчарево е признато и възстановено правото на собственост в съществуващи стари реални граници върху нива от 1.634 дка, находяща се в местността „О.“, част от имот пл. №*, на наследниците на Г. Н. В.. Констатирано е, че Г. В. и Ц. В. са починали съответно на 30.03.1986 г. и на 01.03.2003 г. Наследници по закон на Г. В. са ищците П. Б., Е. З. и М. М., а на Ц. В. – Н. Н. и Н. А.. От удостоверение по чл. 13, ал. 4 и ал. 5 ППЗСПЗЗ съдът е установил, че от бивш имот пл. № */* по ЧИРП от 1977 г. могат да се възстановят 782 кв. м., която площ попада в огражденията на „Петрол“ АД. В заключението на СТЕ се сочи, че не е възможно уточняване на границата между двата софийски района – „Младост“ и „Искър“, както и старите имоти в района с техните граници от преди образуването на ТКЗС и ДЗС. По тази причина за целите на експертизата е изработен ортофотоплан въз основа на аерофотоснимка за изготвяне на скици от вещото лице. От тях е установено, че поземлен имот с идентификатор ***68134.4081.715, с площ от 2384 кв. м., представлява възстановената част на ищците от стар имот №*. Площта от стар имот №*, попадаща в ПИ с идентификатор ***, е 782 кв. м и представлява част от възстановените имоти с решения на ОСЗГ – Панчарево Тази реална част се намира в югозападната част на имот пл. № *, записан в разписната книга на „Петрол“ АД, а впоследствие в югозападната част на имот с идентификатор *** по КК, записан в регистъра на „Б. С. Инвестмънт“ АД. Съдът е посочил, че в съгласно §6, ал. 6 от ПЗР на ЗППДОП /отм./ в случаите на сключена приватизационна сделка, както и в случаите, когато в активите на държавни или общински предприятия са включени движими и/или недвижими вещи, собственост на правоимащите по ЗОСОИ и по ЗСПЗЗ, последните се обезщетяват с акции и дялове на дружеството или с компенсаторни записи. Съгласно действащата към момента на възстановяване на собствеността норма §11, ал. 1 от ДР на ЗПСК в случаите на сключена приватизационна сделка, както и в случаите, когато в активите на търговски дружества с повече от 50% държавно или общинско участие са включени движими и/или недвижими вещи - собственост на правоимащите по ЗОСОИ и по ЗСПЗЗ, последните се обезщетяват с акции и дялове на дружеството по реда на ЗОСОИ. Направен е извод, че издадени решения, с които се възстановява собствеността върху земеделски земи, са непротивопоставими на купувача по приватизационна сделка, съответно на приватизираното търговско дружество, въпреки своя конститутивен ефект, ако към момента на постановяването им земята е в процес на смяна на собствеността или този процес вече е приключил с приватизационна сделка. Прието за установено, че с постановление от 20.08.1962 г. на МС е създадено учебно-опитно държавно земеделско стопанство към Висшия селскостопански институт „Г. Д.“ – София, към което са прехвърлени със земята и всички активи и пасиви на ТКЗС - с. Горубляне и ТКЗС – с. Пасарел, като е прекратено самостоятелното им съществуване. Като неоснователен е приет доводът на ищците, че земите, включени в ТКЗС-Горубляне, не са одържавени. Земеделските земи, част от ТКЗС-Горубляне, са преминали към държавния поземлен фонд и държавата е придобила собствеността върху тях. Съдът е обсъдил доказателствата във връзка с приватизацията, като е приел, че с АДС от 29.04.1984 г. имот пл. № *, местност „Д. “,, е отреден за терен на ДСО „Петрол“. Със заповед от 05.03.1990 г. на Министъра на икономиката е образувана държавна фирма „Петрол“, която е поела активите и пасивите на образувания с активите на ДСО „Петрол“ комбинат „Петрол“-София. През 1992 г. държавната фирма е преобразувана в ЕАД с държавно участие, а съгласно чл. 17а ЗППДОП/отм./ имуществото, предоставено за стопанисване и управление на тези предприятия, става собственост на едноличното търговско дружество. За неоснователно е преценено твърдението на жалбоподателите, че липсват данни за осъществен състав на чл. 17а ЗППДОП /отм./ и включване на имота в капитала на дружеството с оглед липсата на представена инвентарна книга. Съдът се е позовал на приетото в т.2г на ТР №4/2014 г., ОСГК на ВКС, според което, за да се приложи нормата на чл.17а от ЗППДОП /отм./, не е необходимо предоставеният за стопанисване или управление имот да е заприходен нито в баланса на държавното предприятие към момента на преобразуването, нито в баланса на преобразуваното търговско дружество. Предоставянето на имуществото за стопанисване и управление на определено държавно предприятие може да бъде доказано, както чрез преки доказателства /самият административен акт за предоставяне на това право/, така и с непреки доказателства: актове за държавна собственост, в които изрично е записано, че определен имот е предоставен за стопанисване и управление на определено държавно предприятие, разделителни протоколи, имотни ведомости, записвания в инвентарните книги на държавното предприятие и др. В случая изрично в АДС от 29.04.1984 г. е посочено, че имотът е предоставен за стопанисване на ДСО Петрол, след което е образувана държавна фирма „Петрол“, преобразувана в „Петрол“ ЕАД. С нотариален акт от 2001 г. „Петрол“ АД е признато за собственик на основание чл. 17а ЗППДОП/отм./ на поземлен имот – Петролна база – Горубляне, с площ по АДС от 91632 кв. м., а по скица – 88700 кв. м., съставляващ имот с пл. № *, заедно със застроените в него сгради. Въз основа на всички установените факти съдът е направил извод, че към момента на постановяване на процесните решения на ОСЗГ – Панчарево е налице пречка за възстановяване на собствеността върху недвижимия имот, предвидена в §6, ал. 6 от ПЗР на ЗППДОП (отм.) и §11 от ДР на ЗПСК, поради което същите са непротивопоставими на правоприемника на преобразуваното с държавно имущество търговско дружество. Процесният имот /поземлен имот с идентификатор ***, образуван от бивш поземлен имот с пл. № */ е възложен на „СиБанк“ АД с постановление за възлагане от 11.05.2016 г., влязло в сила на 05.01.2017 г. Впоследствие с договор за покупко-продажба от 2017 г. „СиБанк“ АД е продало процесния имот на „Бляк Сенд Инвестмънт“ АД.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касатора основания по чл. 280, ал. 2, предл. трето и чл. 280, ал. 1, т. 1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правен въпрос определя рамките, в които следва да се извърши селекцията на касационните жалби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По първия въпрос не следва да се допуска касационно обжалване, тъй като не е решен в противоречие, а в съответствие със задължителната съдебна практика на ВКС. Съгласно т.2г от ТР №4/2014 г. на ВКС, ОСГК в рамките на възникнал гражданско-правен спор, предоставянето на имуществото за стопанисване и управление на определено държавно предприятие с оглед настъпването на последиците на чл. 17а ЗППДОП /отм./ може да бъде доказано чрез преки доказателства - административен акт за предоставяне на това право, както и с непреки доказателства: актове за държавна собственост, разделителни протоколи, имотни ведомости, записвания в инвентарните книги на държавното предприятие и други. За да се приложи нормата на чл. 17а от ЗППДОП /отм./ не е необходимо предоставеният за стопанисване или управление имот да е заприходен нито в баланса на държавното предприятие към момента на преобразуването, нито в баланса на преобразуваното търговско дружество. Посоченото тълкувание е съобразено от въззивния съд, който е приел, че предоставянето на процесния имот на ДСО „Петрол“ за оперативно управление е установено от АДС от 29.04.1984 г. Неотносими към тези изводи на съда са поддържаните от касаторите доводи относно доказателствената сила на АДС и сочената в тази връзка практика на ВКС. Последната се отнася за доказателствената стойност на актовете за държавна и общинска собственост досежно основанието, на което е придобито от държавата, респ. общината правото на собственост. В случая въззивният съд е зачел официалните записвания в АДС относно предоставянето на имота за стопанисване и управление на държавната фирма, като доказателство по смисъла на цитираното ТР относно предоставянето на тези права на държавното предприятие. Съобразил е и практиката на ВКС, според която разпоредбата на §6, ал.6 ПЗР ЗППДОП /отм./ следва да се тълкува в смисъл, че при открита процедура по приватизация, органът по възстановяване на собствеността няма правомощие да издава решение за реално възстановяване на собствеността върху бившите земеделски земи, включени в капитала на приватизиращото се предприятие, а следва да издаде решение за обезщетяване на бившите собственици. Ако бъде издадено решение, с което реално се възстановява собствеността, то ще е непротивопоставимо на купувача по приватизационната сделка, съответно – на приватизираното търговско дружество. Разпоредбата дава предимство на процеса на приватизация, който не може да бъде възпрепятстван от реституционни претенции, ако те не са били уважени до този момент./ решение № 78/2010г. по гр. д.№4543/2008г., ІІ г. о./.</w:t>
        <w:tab/>
        <w:br/>
        <w:tab/>
        <w:t xml:space="preserve"/>
        <w:tab/>
        <w:br/>
        <w:tab/>
        <w:t xml:space="preserve"> Така формулиран, вторият въпрос също не може да обуслови допускане касационно обжалване на въззивното решение. Въззивният съд е приел за установено от доказателствата по делото, че по силата на ПМС № 137/1962г. и създаденото с него учебно-опитно държавно земеделско стопанство към ВСИ „Г.Д.“, посочените земеделски земи са преминали към ДПФ и държавата е придобила собствеността върху тях. Имотът е преминал в патримониума на държавата, която го е предоставила впоследствие за управление на ДСО „Петрол“. Посочената практика на ВКС /решение №88/2015г. по гр. д.№ 6225/2014г., решение № 100/2010г. по гр. д.№3426/2008г./ относно статута на земеделските земи след кооперирането им в ТКЗС, е напълно неотносима към разглеждания случай. Изводите му за одържавяване на имота със създаването на учебно опитно държавно земеделско стопанство съответстват на приетото в решение №250/2014г. по гр. д.№ 3215/2013г. на ВКС, ІІ г. о. по сходен касуз. </w:t>
        <w:tab/>
        <w:br/>
        <w:tab/>
        <w:t xml:space="preserve"/>
        <w:tab/>
        <w:br/>
        <w:tab/>
        <w:t xml:space="preserve">Третият въпрос също не може да обуслови допускане касационно обжалване на въззивното решение. Той е свързан със задължението на въззивния съд, при формиране на правните си изводи по предмета на спора, да извърши преценка на всички събрани по делото доказателства и да обсъди доводите на страните. В случая въззивният съд е обсъдил събраните по делото доказателства, както и доводите на страните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него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обсъди оплакванията във въззивната жалба за неправилност на решението, която може да се дължи както на невярно възприета от първоинстанционния съд фактическа обстановка, така и на погрешни правни изводи. Трябва да прецени всички правнорелевантни факти, от които произтича спорното право, като бъдат обсъдени доказателствата, въз основа на които намира едни от тях за установени, а други за неосъществили се. В случая това е сторено,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се, изложил е самостоятелни мотиви по съществото на спора и е направил съответните правни изводи. Неотносими към решаващите правни изводи на въззивния съд са твърденията на касаторите относно липсата на титул за собственост в полза на ДСО „Петрол“ към 1983 г., както и че процесният имот не попада в очертанията на регулационния план на[жк], доколкото съдът е проследил различните носители на правото на собственост върху процесния имот и е приел за установено, че процесният имот е бил част от ТКЗС – Горубляне, чийто активи след 21.12.1962 г. преминават в учебно-опитно ДЗС към висшия селскостопански институт „Г. Д.“ - [населено място], а впоследствие попада в имот с пл. №*, актуван като държавна собственост и предоставен за оперативно управление на ДСО „Петрол“, от което е образувана държавна фирма „Петрол“, преобразувана в „Петрол“ ЕАД. Оттук следва, че е налице отрицателната предпоставка, уредена в § 6, ал. 6 ПЗР на ЗППДОП /отм./ за възстановяване на правото на собственост по реда на ЗСПЗЗ, а именно – когато в активите на държавно предприятие са включени движими или недвижими вещи-собственост на правоимащите по ЗСПЗЗ, последните са обезщетяват с акции и дялове на дружеството или с компесаторни записи по реда на ЗОСОИ. </w:t>
        <w:tab/>
        <w:br/>
        <w:tab/>
        <w:t xml:space="preserve"/>
        <w:tab/>
        <w:br/>
        <w:tab/>
        <w:t xml:space="preserve">Не е налице и очевидна неправилност на въззивното решение.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акт, когато законът е приложен в неговия обратен, противоположен смисъл или когато е приложена несъществуваща или отменена правна норма. В случая това основание се мотивира от касаторите с доводи за необоснованост. Тези твърдения представляват касационни оплаквания и не могат да се проверят в производството по чл. 288 ГПК. В него не се констатира наличие на видимо тежко нарушение на закона или явна необоснованост, довели до постановяване на неправилен съдебен акт.</w:t>
        <w:tab/>
        <w:br/>
        <w:tab/>
        <w:t xml:space="preserve"/>
        <w:tab/>
        <w:br/>
        <w:tab/>
        <w:t xml:space="preserve">С оглед изложеното, съдът намира, че не са налице предпоставките за разглеждане на касационната жалба по същество и не следва да се допуска касационното обжалване на решението. </w:t>
        <w:tab/>
        <w:br/>
        <w:tab/>
        <w:t xml:space="preserve"/>
        <w:tab/>
        <w:br/>
        <w:tab/>
        <w:t xml:space="preserve">Въпреки изхода на производството по чл.288 ГПК на ответника по касация „Бляк сенд инвестмънт“ АД не следва да се присъждат разноски, поради липса на доказателства такива да са нправени.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4531/17.08.2023 г. по гр. д. № 6357/2022 г.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