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№7714/01.06.2011 по адм. д. №2759/2010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w:t>
        <w:tab/>
        <w:br/>
        <w:tab/>
        <w:t xml:space="preserve">Образувано е по жалби на Общински съвет Созопол и Кмета на О. С. против Решение №8/20.01.2010г. на Комисията за защита от дискриминация (КЗД).</w:t>
        <w:tab/>
        <w:br/>
        <w:tab/>
        <w:t xml:space="preserve">Твърди се, че решението е неправилно, постановено в противоречие с материалния закон и несъответствие с целта на закона и необосновано. Иска се отмяната му.</w:t>
        <w:tab/>
        <w:br/>
        <w:tab/>
        <w:t xml:space="preserve">Ответникът, Комисията за защита от дискриминация, чрез процесуалния си представител, оспорва жалбите.</w:t>
        <w:tab/>
        <w:br/>
        <w:tab/>
        <w:t xml:space="preserve">Заинтересованата страна – П. М. Д., редовно призована, явява се лично и ангажира становище за неоснователност на жалбите.</w:t>
        <w:tab/>
        <w:br/>
        <w:tab/>
        <w:t xml:space="preserve">Като доказателства по делото са приложени представените с административната преписка и жалбата писмени доказателства.</w:t>
        <w:tab/>
        <w:br/>
        <w:tab/>
        <w:t xml:space="preserve">След като прецени събраните по делото доказателства, във връзка с доводите и съображенията на страните, Върховният административен съд, седмо отделение, приема за установено следното:</w:t>
        <w:tab/>
        <w:br/>
        <w:tab/>
        <w:t xml:space="preserve">Жалбите са подадени в срока по чл. 149, ал. 1 от АПК, от надлежни страни, с оглед на което са процесуално ДОПУСТИМИ. Разгледани по същество са НЕОСНОВАТЕЛНИ по следните съображения:</w:t>
        <w:tab/>
        <w:br/>
        <w:tab/>
        <w:t xml:space="preserve">Производството пред административния орган е образувано по жалба на П. М. Д. с вх.№44-00-3270/02.12.2008 г., с твърдения за дискриминация по признак „лично положение” от страна на О. С. и Общински съвет Созопол.</w:t>
        <w:tab/>
        <w:br/>
        <w:tab/>
        <w:t xml:space="preserve">За да постанови решението си КЗД е констатирала, че обявяването на местността Червенка за самостоятелно селищно образувание (СО) рефлектира върху дължимата за имотите на територията му такса битови отпадъци (ТБО) и води до увеличаване на начисляваните ТБО.</w:t>
        <w:tab/>
        <w:br/>
        <w:tab/>
        <w:t xml:space="preserve">Установено е, че най-висока е ТБО – 10,5 промила за жилищни имоти и 10 промила за нежилищни имоти, са определени за СО Червенка, където контейнерите са разположени само на главната улица, далеч от жилищните имоти на населението и на 1400м. от дома на Дудева и се извозват 1 път седмично през зимния период – от м. октомври до м. май и 3 пъти седмично през лятото – от м. юни до м. септември, докато в населените места на гр. С. и селата в общината таксата е в по-нисък размер, в частност за имотите на с. Ч. – 5 промила, където има повече контейнери, разположени са по-нагъсто в населеното място и сметоизвозването се извършва 1 път седмично през цялата година. Отразено е, че гр. С. се обслужва ежедневно през лятото и 3 пъти седмично през останалото време.</w:t>
        <w:tab/>
        <w:br/>
        <w:tab/>
        <w:t xml:space="preserve">Изложени са мотиви, че за имотите съседни на този на Дудева не са начислявани и събирани ТБО в по-висок размер, поради обстоятелството, че собствениците им не са предекларирали имотите си по реда на чл. 14, ал. 2 от ЗМДТ. Прието е, че бездействайки Кмета на О. С., както този в мандат 2004 г.-2007 г., така и настоящия П. Р., с неизпълнението на правомощието си по чл. 9б, ал. 2 от ЗМДТ е осъществил пряка дискриминация спрямо П. М. Д. по признак „лично положение”, тъй като е допуснал тя да бъде по-неблагоприятно третирана чрез начисляване и събиране на действително дължимата по-висока по размер местна ТБО, в сравнение с други лица в сходно на нейното положение, но неизпълнили задължението си по чл. 14, ал. 2 от ЗМДТ, като е допуснал последните да заплащат ТБО в по-нисък от дължимия размер.</w:t>
        <w:tab/>
        <w:br/>
        <w:tab/>
        <w:t xml:space="preserve">Административният орган е изложил мотиви и относно извършеното нарушение от страна на Общински съвет Созопол при определяне размера на дължимите ТБО в различните населени места с Наредбата за определянето и администрирането на местните такси и цени на услуги на територията на О. С..</w:t>
        <w:tab/>
        <w:br/>
        <w:tab/>
        <w:t xml:space="preserve">При определяне размера на глобата и имуществената санкция Комисията е отчела характера на извършените нарушения и последиците им и е преценила, че следва да бъде максимален за О. С. и над определения в закона минимален размер за Кмета на О. С..</w:t>
        <w:tab/>
        <w:br/>
        <w:tab/>
        <w:t xml:space="preserve">КЗД е постановила оспореното решение, с което е установено по отношение на П. М. Д. от гр. Б., О. С. и Общински съвет Созопол, че при осъществяване дейността на О. С. в периода от 2005 г. до момента, с бездействието на Кмета на Общината, изразяващо се в неизпълнението на правомощието по чл. 9б, ал. 2 от ЗМДТ е осъществена пряка дискриминация по признак „лично положение” по смисъла на чл. 4, ал. 2 от ЗЗДискр. спрямо П. М. Д., като тя е била по-неблагоприятно третирана чрез начисляване и събиране на действително дължимата по-висока по размер местна ТБО за имота й в СО Червенка, в сравнение с други лица в сходно на нейното положение, но не изпълнили задълженията си по чл. 14, ал. 2 от ЗМДТ, на които се начислявя и събира ТБО за имотите им в същото СО в по-нисък размер от действително дължимия; на основание чл. 78, ал. 1 от ЗЗДискр., вр. чл. 24, ал. 2 от ЗАНН и чл. 44, ал. 1 от ЗМСМА е наложена глоба в размер на 500,00 лева на П. В. Р., за това, че за периода от встъпването си в длъжността Кмет на О. С. през м. ноември 2007г. до момента, чрез бездействието си да упражни правомощията си по чл. 9б, ал. 2 от ЗМДТ е допуснал извършването на установеното в предходния пункт нарушение; наложена е ПАМ на О. С. с оглед преустановяване на установеното нарушение; предписано е на длъжностното лице Кмета на О. С. да предприеме мерки на основание чл.9б, ал. 2 от ЗМДТ, като в едномесечен срок от съобщаване на решението КЗД да бъде уведомена писмено за предприемане на мерките по изпълнението му.</w:t>
        <w:tab/>
        <w:br/>
        <w:tab/>
        <w:t xml:space="preserve">Със същото решение е установено по отношение на П. М. Д. от гр. Б., О. С. и Общински съвет Созопол, че Общински съвет Созопол с определянето с Решение №67/19.01.2006 г. на неколкократно по-висока по размер местна ТБО за имотите, находящи се в СО Червенка, в сравнение с размера на същата такса за имотите в с. Ч. е осъществил пряка дискриминация по признак „лично положение” по смисъла на чл. 4, ал. 2 от ЗЗДискр. спрямо П. М. Д., с което е нарушена забраната по чл. 4, ал. 1 от ЗЗДискр.; на основание чл. 47, т. 2 от ЗЗДискр. е постановено преустановяване на нарушението; препоръчано е преразглеждане на Решение №67/19.01.2006 г.; на основание чл. 47, т. 4 от ЗЗДискр. е предписано при определяне на ТБО да се спазва забраната по чл. 4, ал. 1 от ЗЗДискр, като на основание чл. 67, ал. 4 от ЗЗДискр. решението е изпратено на Сметната палата за извършване на проверка по чл. 66, ал. 5от ЗМДТ.</w:t>
        <w:tab/>
        <w:br/>
        <w:tab/>
        <w:t xml:space="preserve">По отношение на П. М. Д. от гр. Б., О. С. и Общински съвет Созопол е установено, че Общински съвет Созопол, като орган на местно самоуправление на ЮЛ О. С., приемайки Наредбата по чл. 9 от ЗМДТ, без да предвиди възможност и ред за частично освобождаване от заплащане на ТБО за времето от годината, в което имотите, за които се дължи такава не се ползват, не е изпълнил задължението си по чл. 10 от ЗЗДискр., с което е осъществено нарушение по чл. 80, ал. 2, вр. с ал. 1 от ЗЗДискр.; на основание чл. 47, т. 2 от ЗЗДискр. е постановено преустановяване на нарушението; препоръчано е изменение на Наредбата за определянето и администрирането на местните такси и цени на услуги на територията на О. С.; наложена е имуществена санкция на О. С., на основание чл. 80, от ЗЗДискр. в размер на 2500,00 лева и решинието е изпратено на Областен управител на О. Б. за сведение.</w:t>
        <w:tab/>
        <w:br/>
        <w:tab/>
        <w:t xml:space="preserve">Компетентността на КЗД е уредена в разпоредбата на чл. 47 от ЗЗДискр., където са регламентирани правомощията, с които разполага при решаването на визираните в същия текст въпроси, в качеството й на независим специализиран държавен орган, осигуряващ предотвратяване на дискриминация, защита от дискриминация и равенство на възможностите.</w:t>
        <w:tab/>
        <w:br/>
        <w:tab/>
        <w:t xml:space="preserve">Като основание за издаване на обжалваното решение, КЗД е посочила чл. 4, ал. 1 и ал. 2, вр. с чл. 80, ал. 2 и чл. 76, ал. 1, т. 1, чл. 78, ал. 1 и чл. 47, т. 2, т. 4 и т. 6 от ЗЗДискр.</w:t>
        <w:tab/>
        <w:br/>
        <w:tab/>
        <w:t xml:space="preserve">Пряка дискриминация е всяко по-неблагоприятно третиране на лице на основата на признаците по ал. 1, отколкото се третира, било е третирано или би било третирано друго лице при сравними сходни обстоятелства - чл. 4, ал. 2 от ЗЗДискр.</w:t>
        <w:tab/>
        <w:br/>
        <w:tab/>
        <w:t xml:space="preserve">Изброените в текста на чл. 4, ал. 1 от същия закон признаци са: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 Б. е страна. В разпоредбата на т. 7 от § 1 на ДР на ЗЗДискр. е дадено определение на понятието „неблагоприятно третиране” - всеки акт, действие или бездействие, което пряко или непряко засяга права или законни интереси.</w:t>
        <w:tab/>
        <w:br/>
        <w:tab/>
        <w:t xml:space="preserve">В нормите на ал. 2 и ал. 3 на чл. 4 от ЗЗДискр. се съдържа определение на понятията. ЗЗДискр. цели установяване и отстраняване на всяко неравностойно третиране според признаците, изброени в разпоредбата на чл. 4, ал. 1 от ЗЗДискр., какъвто е признакът „лично положение”.</w:t>
        <w:tab/>
        <w:br/>
        <w:tab/>
        <w:t xml:space="preserve">За да е налице проява на дискриминация по смисъла на ЗЗДискр., е необходимо да са осъществени всички елементи от фактическия състав на приложимата специална правна норма, както от обективна, така и от субективна страна. Неправомерният диференциран подход към дадено лице или определен кръг лица трябва да е обвързан от признак по чл. 4 от ЗЗДискр.</w:t>
        <w:tab/>
        <w:br/>
        <w:tab/>
        <w:t xml:space="preserve">В този смисъл не е достатъчно да се установи неблагоприятно третиране на определено лице или лица, а е необходимо да се докаже, че това неблагоприятно третиране е извършено по някой от признаците, очертани в чл. 4 от ЗЗДискр., като следва да е налице и пряка причинно-следствена връзка между неблагоприятното отношение, в случая неблагоприятно третиране, и причината за него, която при всички случаи следва да се изразява в признак по цитирания чл. 4 от закона.</w:t>
        <w:tab/>
        <w:br/>
        <w:tab/>
        <w:t xml:space="preserve">Фактическата обстановка е правилно изяснена от административния орган и се споделя от настоящия състав на Върховния административен съд.</w:t>
        <w:tab/>
        <w:br/>
        <w:tab/>
        <w:t xml:space="preserve">Безспорно е по делото, че заинтересованата страна плаща по-висок размер ТБО, в сравнение със собственици на имоти в СО Червенка, където е разположен и нейният имот, както и в сравнение със собствениците на имоти в останалите населени места в О. С., където предлаганата от Общината услуга за сметосъбиране и сметоизвозване се извършва по-често, а контейнерите са повече и са разположени на по-удобни за населението места, в по-голяма близост до домовете им.</w:t>
        <w:tab/>
        <w:br/>
        <w:tab/>
        <w:t xml:space="preserve">Не са налице сочените в жалбите съществени процесуални нарушения и противоречия с материалния закон, опорочаващи съдържанието на административния акт.</w:t>
        <w:tab/>
        <w:br/>
        <w:tab/>
        <w:t xml:space="preserve">Видно от проведеното проучване, органът е извършил пълно, обективно и всестранно изясняване на относимите за случая факти, при съблюдаване на формулираното в чл. 9 ЗЗДискр. - след като страната, която твърди, че е жертва на дискриминация, докаже факти, от които може да се направи извод, че е налице дискриминация, ответната страна трябва да докаже, че правото на равно третиране не е нарушено. В случая в тежест на жалбоподателите е да докажат факти, от които може да се направи извод, че равното третиране не е нарушено.</w:t>
        <w:tab/>
        <w:br/>
        <w:tab/>
        <w:t xml:space="preserve">В решението са изложени обстойни мотиви, обосноваващи постановения от комисията правен резултат, както и размера на наложените глоба и имуществена санкция. Съдържанието на акта сочи, че КЗД е проверила и преценила събраните по преписката доказателства поотделно и в тяхната съвкупност.</w:t>
        <w:tab/>
        <w:br/>
        <w:tab/>
        <w:t xml:space="preserve">В съответствие със задълженията си сезирания държавен орган е осигурил пълно и всестранно разкриване на обстоятелствата в образуваното пред него производство след което е постановил решение си.</w:t>
        <w:tab/>
        <w:br/>
        <w:tab/>
        <w:t xml:space="preserve">По изложените съображения, Върховният административен съд, състав на седмо отделение, счита обжалваното решение на КЗД за законосъобразно, като издадено от компетентния административен орган, в кръга на правомощията му, в предвидената от закона форма и постановено при спазване на процесуалните правила и релевантите материалноправни норми и при липса на основания за отмяната му. При този краен извод в полза на Комисията за защита от дискриминация следва да бъде присъдено възнаграждение за юрисконсулт в размер на 150.00 лева.</w:t>
        <w:tab/>
        <w:br/>
        <w:tab/>
        <w:t xml:space="preserve">Водим от горното и на основание чл. 172, ал. 2 от АПК, Върховният административен съд, седмо отделение</w:t>
        <w:tab/>
        <w:br/>
        <w:tab/>
        <w:t xml:space="preserve">РЕШИ:</w:t>
        <w:tab/>
        <w:br/>
        <w:tab/>
        <w:t xml:space="preserve">ОТХВЪРЛЯ</w:t>
        <w:tab/>
        <w:br/>
        <w:tab/>
        <w:t xml:space="preserve">жалбата на Общински съвет Созопол против Решение №8/20.01.2010 г. на Комисията за защита от дискриминация.</w:t>
        <w:tab/>
        <w:br/>
        <w:tab/>
        <w:t xml:space="preserve">ОТХВЪРЛЯ</w:t>
        <w:tab/>
        <w:br/>
        <w:tab/>
        <w:t xml:space="preserve">жалбата на Кмета на О. С. против Решение №8/20.01.2010 г. на Комисията за защита от дискриминация.</w:t>
        <w:tab/>
        <w:br/>
        <w:tab/>
        <w:t xml:space="preserve">ОСЪЖДА</w:t>
        <w:tab/>
        <w:br/>
        <w:tab/>
        <w:t xml:space="preserve">О. С.</w:t>
        <w:tab/>
        <w:br/>
        <w:tab/>
        <w:t xml:space="preserve">ДА ЗАПЛАТИ</w:t>
        <w:tab/>
        <w:br/>
        <w:tab/>
        <w:t xml:space="preserve">на Комисия за защита от дискриминация възнаграждение за юрисконсулт в размер на 150.00(сто и петдесет) лева.</w:t>
        <w:tab/>
        <w:br/>
        <w:tab/>
        <w:t xml:space="preserve">Решението</w:t>
        <w:tab/>
        <w:br/>
        <w:tab/>
        <w:t xml:space="preserve">подлежи на обжалване пред петчленен състав на Върховния административен съд в 14-дневен срок от съобщаването му на страните.</w:t>
        <w:tab/>
        <w:br/>
        <w:tab/>
        <w:t xml:space="preserve">Вярно с оригинала,</w:t>
        <w:tab/>
        <w:br/>
        <w:tab/>
        <w:t xml:space="preserve">ПРЕДСЕДАТЕЛ:</w:t>
        <w:tab/>
        <w:br/>
        <w:tab/>
        <w:t xml:space="preserve">/п/ Т. В.</w:t>
        <w:tab/>
        <w:br/>
        <w:tab/>
        <w:t xml:space="preserve">секретар:</w:t>
        <w:tab/>
        <w:br/>
        <w:tab/>
        <w:t xml:space="preserve">ЧЛЕНОВЕ:</w:t>
        <w:tab/>
        <w:br/>
        <w:tab/>
        <w:t xml:space="preserve">/п/ И. Р./п/ С. Я.</w:t>
        <w:tab/>
        <w:br/>
        <w:tab/>
        <w:t xml:space="preserve">И.Р.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