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№1885/11.02.2014 по адм. д. №2762/2013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Глава десета, Раздел І, чл. 145 и сл. от Административнопроцесуалния кодекс (АПК) във връзка с чл. 13, ал. 7 от Закона за енергетиката (ЗЕ).</w:t>
        <w:tab/>
        <w:br/>
        <w:tab/>
        <w:t xml:space="preserve">Образувано е по постъпила жалба от "Е. Б. Е.ДЯВАНЕ" ЕАД, гр. П., ул. "Хр.Г. Данов" № 37, чрез Щ. Р. - юрисконсулт и пълномощник, против решение № Ж - 30 от 21.01.2013 г. на Държавна комисия за енергийно и водно регулиране (ДКЕВР), в частта му по т. 2 от диспозитива. С това решение ДКЕВР задължава жалбоподателя да преустанови начисляването на цена за достъп по електроразпределителната мрежа на "Яна" АД като потребител, присъединен със собствени съоръжения към п/ст "Рибари" 110/20 kV, собственост на "НЕК" ЕАД. Жалбоподателят счита, че решението е постановено при липса на компетентност от ДКЕВР, при неспазване на установената форма, съществено нарушение на административно - производствените правила, противоречие с материалноправни разпоредби и несъответствие с целта на закона, тоест посочени са всичките пет основания за оспорване на административни актове, изброени в чл. 146 от Административнопроцесуалния кодекс (АПК). В 90 пункта от жалбата са развити обстойни съображения за така заявените пороци. Моли да бъде постановено решение, с което да се прогласи нищожността на атакуваното решение като постановено при липса на материална компетентност и при превишаване на правомощията на административния орган, а в условията на евентуалност жалбоподателят моли решението да бъде отменено като незаконосъобразно в обжалваната му част като постановено при неспазване на установената форма, съществено нарушение на административно - производствените правила, противоречие с материалноправни разпоредби и несъответствие с целта на закона. Моли също да бъдат присъдени направените в производството разноски, включително и юрисконсултско възнаграждение.</w:t>
        <w:tab/>
        <w:br/>
        <w:tab/>
        <w:t xml:space="preserve">Ответникът - Държавната комисия за енергийно и водно регулиране (ДКЕВР), гр. С., чрез процесуалния си представител оспорва жалбата и моли да бъде отхвърлена.</w:t>
        <w:tab/>
        <w:br/>
        <w:tab/>
        <w:t xml:space="preserve">Заинтересованата страна "ЯНА" АД, гр. Б., чрез надлежно упълномощен адвокат-пълномощник оспорва изцяло така подадената жалба и моли да бъде отхвърлена като неоснователна. Претендира присъждане на направените разноски за депозит за вещо лице.</w:t>
        <w:tab/>
        <w:br/>
        <w:tab/>
        <w:t xml:space="preserve">В това производство не е взел участие представител на Върховната административна прокуратура, поради което и няма изразено конкретно становище по спора.</w:t>
        <w:tab/>
        <w:br/>
        <w:tab/>
        <w:t xml:space="preserve">Настоящият тричленен състав на ВАС – Четвърто отделение намира, че жалбата на "Е. Б. Е.ДЯВАНЕ" ЕАД, гр. П. е процесуално допустима като подадена от надлежно упълномощен процесуален представител, срещу административен акт, на който дружеството е адресат и който безспорно засяга правата и законните му интереси и предвид възражението за нищожност, за което няма срок за предявяване във времето. Разгледана по същество, се явява неоснователна.</w:t>
        <w:tab/>
        <w:br/>
        <w:tab/>
        <w:t xml:space="preserve">С решение № - 30 от 21.01.2013 г. съгласно чл. 22, ал. 1, т. 1 от Закона за енергетиката, чл. 101 от Наредбата за лицензиране на дейностите в енергетиката и чл. 10 от Устройствения правилник, ДЪРЖАВНАТА КОМИСИЯ ЗЗД ЕНЕРГИЙНО И ВОДНО РЕГУЛИРАНЕ дава следните задължителни писмени указания:</w:t>
        <w:tab/>
        <w:br/>
        <w:tab/>
        <w:t xml:space="preserve">1. Задължава „ЕВН Б. Е.ределение” АД, съгласно § 4 от ПЗР на ЗЕ, да изкупи кабелен електропровод „Яна 3” 20 kV, собственост на „Яна” АД, гр. Б., който представлява елемент от електроразпределителната мрежа.</w:t>
        <w:tab/>
        <w:br/>
        <w:tab/>
        <w:t xml:space="preserve">2. Задължава „ЕВН Б. Е.дяване” АД да преустанови начисляването на цена за достъп до електроразпределителната мрежа на "Яна" АД като потребител, присъединен със собствени съоръжения към п/ст "Рибари" 110/20 kV, собственост на "НЕК" ЕАД.</w:t>
        <w:tab/>
        <w:br/>
        <w:tab/>
        <w:t xml:space="preserve">3. В едномесечен срок да уведоми комисията за предприетите действия.</w:t>
        <w:tab/>
        <w:br/>
        <w:tab/>
        <w:t xml:space="preserve">Предмет на адм. дело № 2762/2013 г. е горното решение само в частта му по точка 2 от диспозитива, което е изрично посочено в постъпилата жалба. Срещу точка 1 по жалба на „Яна” АД, гр. Б. е образувано друго адм. дело с № 2930/2013 г. по описа на ВАС, поради което всички съображения в решението на ДКЕВР, които не са свързани с предмета на настоящото дело, не следва да бъдат обсъждани.</w:t>
        <w:tab/>
        <w:br/>
        <w:tab/>
        <w:t xml:space="preserve">Решението на ДКЕВР е постановено по повод разглеждане на преписка, образувана по жалба с вх. № Е-12-00-1206/15.04.2009 г. от „Яна” АД, гр. Б. срещу „ЕВН Б. Е.ределение” АД и „ЕВН Б. Е.дяване” АД относно принадлежността на кабелен електропровод „Яна 3” към електроразпределителната мрежа, дължими цена достъп и пренос и във връзка с влязло в сила съдебно решение № 5314/11.04.2012 г. на петчленен състав на ВАС по адм. дело № 1270/2012 г., потвърждаващо решение № 14414/08.11.2011 г. по адм. дело № 12844/2011 г. постановено от тричленен състав на ВАС – Четвърто отделение.</w:t>
        <w:tab/>
        <w:br/>
        <w:tab/>
        <w:t xml:space="preserve">В тази връзка следва да се отбележи, че всички проверки и кореспонденция водена между ДКЕВР, гр. С.; „Яна” АД, гр. Б.; „ЕВН Б. Е.ределение” АД, гр. П.; „ЕВН Б. Е.дяване” АД, гр. П.; „НЕК” ЕАД, гр. С. и „ЕСО” ЕАД, гр. С., съответно описаната в обжалваното решение на ДКЕВР фактическа обстановка са неотносими за настоящия спор доколкото въз основа на тях вече е постановено предходното и цитирано по-горе съдебно решение, с което е отменено предходно решение на ДКЕВР и са дадени задължителни указания на административния орган за изясняване принадлежността на кабелния електропровод „Яна 3” 20 kV към електроразпределителната мрежа.</w:t>
        <w:tab/>
        <w:br/>
        <w:tab/>
        <w:t xml:space="preserve">Относимо за настоящия казус е отразеното в решението на ДКЕВР, че „Яна” АД е потребител на „НЕК” ЕАД, а не на „ЕВН Б. Е.дяване” АД. Тук е мястото да се отбележи, че неизпълнение на задълженията на „Яна” АД към крайния снабдител не могат да променят този факт, който е налице въпреки посочените допуснати нарушения на Правилата за условията и реда за достъп до електропреносната и електроразпределителните мрежи. Представените по делото Договор за продажба на електрическа енергия № 2007/2010 от 02.08.2010 г. сключен между „Национална електрическа компания” ЕАД, гр. С. като „продавач” и „Яна” АД, гр. Б. като „купувач” и Договор за пренос на електрическа енергия № Р 2007/2010 от същата дата между същите страни, са валидни гражданскоправни договори между две равнопоставени страни и не могат да бъдат обсъждани в административно производство.</w:t>
        <w:tab/>
        <w:br/>
        <w:tab/>
        <w:t xml:space="preserve">При извършената от ДКЕВР проверка от работна група по Наредбата за лицензиране на дейностите в енергетиката (НЛДЕ) - процедура, разписана в разпоредбите на чл. 99 и чл. 100 от действащата към този момент наредба се установява, че електроразпределителното дружество няма разходи по диспечиране (което се извършва от ЕСО) и по отчитане на средствата за търговско измерване (които са собственост на НЕК), а разходите за подстанциите се извършват там, където подстанциите са собственост на електроразпределителното предприятие. В случая подстанция „Рибари”, към която е присъединен обекта на „Яна” АД е съвкупност от съоръжения, които функционално и от гледна точка на оперативното им управление са единно цяло и поддържането на съоръженията в съответствие с техническите изисквания и с изискванията за безопасност при работа се извършва от „НЕК” ЕАД. При тези данни работната група е приела, че „Яна” АД, гр. Б. не дължи цена за достъп, която представлява разходите за диспечиране, подстанции, средства за търговско измерване, административни разходи и други разходи с общо предназначение, в това число материали, външни услуги, амортизации, заплати и други.</w:t>
        <w:tab/>
        <w:br/>
        <w:tab/>
        <w:t xml:space="preserve">Разписаната процедура по НЛДЕ е спазена – изготвен е Констативен протокол № Е – 34/10.12.2012 г. и Доклад с вх. № Е-Дк-32 от 18.01.2013 г., който е включен в Дневния ред заедно с проект на решение за заседанието на ДКЕВР на 21.01.2013 година.</w:t>
        <w:tab/>
        <w:br/>
        <w:tab/>
        <w:t xml:space="preserve">Настоящият състав на ВАС намира, че обжалваното решение е издадено от компетентен орган, в законоустановената писмена форма, при постановяването му не са допуснати нарушения на административно-производствените правила. По конкретно: правната регламентация на произнасянето от ДКЕВР (Комисията) по жалби на потребители се съдържа в нормите на чл. 22 и чл. 76 от ЗЕ, чл. 97 - чл. 103 от НЛДЕ (отменена) и Устройствения правилник на ДКЕВР. По силата на чл. 22, ал. 1, т. 1 от ЗЕ Комисията разглежда жалби на ползватели на мрежи и съоръжения срещу оператори на преносни и разпределителни мрежи, свързани с изпълнението на задълженията им по този закон, като в ал. 7 на горепосочения член е предвидено, че редът за подаване на жалбите, тяхното разглеждане и процедурата за доброволно уреждане на спорове се регламентират с наредбата по чл. 60 от ЗЕ, тоест с НЛДЕ и това е Глава седма.</w:t>
        <w:tab/>
        <w:br/>
        <w:tab/>
        <w:t xml:space="preserve">Разписаната в чл. 99 и чл. 100 процедура, която следва да се изпълни, а именно: назначената работна група събира всички необходими доказателства за изясняване на обстоятелствата по жалбата, при приключването на проверката работната група съставя протокол за констатации, към който се прилагат събраните доказателства и който се подписва от лицата извършили проверката и от проверяваното лице; по евентуално направените обяснения и възражения работната група съставя заключение, което е неразделна част от протокола; работната група предава събраните доказателства, протоколи и изготвения доклад за резултатите от проверката на председателя на комисията, който с резолюция определя внасянето на преписката за разглеждане в закрито заседание на Комисията.</w:t>
        <w:tab/>
        <w:br/>
        <w:tab/>
        <w:t xml:space="preserve">Съгласно чл. 102 от НЛДЕ отм. , с решението си комисията прекратява преписката, когато в резултат на проверката не е установено нарушение на условията по лицензията (ал. 1), а когато в резултат на проверката е установено нарушение на условията на лицензията, комисията взема решение относно налагането на принудителни административни мерки по реда на ЗЕ (ал. 2). Съгласно чл. 22, ал. 5 от ЗЕ, в случаите, когато комисията приеме жалба за основателна, тя с решението дава задължителни указания по прилагането на закона. Точно последното правомощие на ДКЕВР е осъществено в конкретния случай.</w:t>
        <w:tab/>
        <w:br/>
        <w:tab/>
        <w:t xml:space="preserve">Относно спазването на материалноправните разпоредби следва да се посочи, че фактическите констатации на административния орган се подкрепят от заключението на назначената по делото съдебно-техническа експертиза. В скоба следва да се отбележи, че в този вид производства със специфична материя, за която се изискват специални знания по смисъла на т. 6 на § 1 Допълнителна разпоредба от Наредба № 3 от 30.11.2012 г. за вписването, квалификацията и възнагражденията на вещите лица, издадена от Министъра на правосъдието, а именно „тези знания, които отговарят едновременно на следните изисквания: не са юридически, с изключение на тези, които се отнасят до чуждестранно законодателство и практика; не са общоизвестни; получени са в резултат на теоретична подготовка и практически опит по определена научна дисциплина”, ползването на специалисти е наложително.</w:t>
        <w:tab/>
        <w:br/>
        <w:tab/>
        <w:t xml:space="preserve">В случая вещото лице – електроинженер дава Схема за захранване с електрическа енергия на „ЯНА” АД, гр. Б. за процесния период 01.07.2007 г. – 09.02.2009 г. и от неоспореното от страните по делото заключение може да се направи извод, че кабелния електропровод с диспечерско наименование Яна 3, присъединен към закрита разпределителна уредба (ЗРУ) 20 kV в електрическа подстанция (п/с) 110/20 kV с диспечерско наименование "Рибари" в гр. Б. и трите броя монолитни надземни трансформаторни поста /ТП/ с диспечерски наименования Яна 1, Яна 2 и Яна 3, не са елемент от разпределителната електрическа мрежа (РЕМ) 20 kV, експлоатирана от „ЕВН Б. Е.ределение” АД, гр. П., на територията на гр. Б..</w:t>
        <w:tab/>
        <w:br/>
        <w:tab/>
        <w:t xml:space="preserve">Не се спори, че жалбоподателят "Е. Б. Е.ДЯВАНЕ" ЕАД, гр. П. притежава ЛИЦЕНЗИЯ за обществено снабдяване с електрическа енергия № Л-141-11/13.08.2004 г., която е издадена за срок от 35 години. „НЕК” ЕАД също е обществен доставчик. По делото има доказателства за разделяне на собствеността на подстанции 110 kV/Ср.Н и електропроводи 110 kV между НЕК и електроразпределителните дружества.</w:t>
        <w:tab/>
        <w:br/>
        <w:tab/>
        <w:t xml:space="preserve">В случая няма нарушение на основния принцип на ценовото регулиране в енергетиката, енергийните предприятия да възстановяват икономически обоснованите си разходи за дейността чрез заплащане на цена за достъп до електроразпределителната мрежа. Поради това са спазени принципите, предвидени в чл. 31, т. 2 от Закона за енергетиката. Настоящият състав не констатира нарушаване на основните цели, посочени в чл. 2 от закона.</w:t>
        <w:tab/>
        <w:br/>
        <w:tab/>
        <w:t xml:space="preserve">С оглед изложеното, доводите на жалбоподателя са неоснователни. Не са налице основания за отмяна на административния акт в обжалваната му част и жалбата следва да бъде отхвърлена.</w:t>
        <w:tab/>
        <w:br/>
        <w:tab/>
        <w:t xml:space="preserve">При този изход на спора, на заинтересованата страна се дължат своевременно поисканите и направени разноски за възнаграждение за вещото лице, които възлизат на 1000 лева.</w:t>
        <w:tab/>
        <w:br/>
        <w:tab/>
        <w:t xml:space="preserve">Воден от горното и на основание чл. 172, ал. 2 от АПК, Върховният административен съд - Четвърто отделение, РЕШИ:</w:t>
        <w:tab/>
        <w:br/>
        <w:tab/>
        <w:t xml:space="preserve">ОТХВЪРЛЯ жалбата на "Е. Б. Е.ДЯВАНЕ" ЕАД, гр. П., ул. "Хр.Г. Данов" № 37, против решение № Ж - 30 от 21.01.2013 г. на Държавна комисия за енергийно и водно регулиране (ДКЕВР), в частта му по точка 2.</w:t>
        <w:tab/>
        <w:br/>
        <w:tab/>
        <w:t xml:space="preserve">ОСЪЖДА "Е. Б. Е.ДЯВАНЕ" ЕАД, гр. П., ул. "Христо Г. Данов" № 37, да заплати на "ЯНА" АД, гр. Б., ул. „Индустриална” № 90, разноски в размер на 1000.00 (хиляда) лева.</w:t>
        <w:tab/>
        <w:br/>
        <w:tab/>
        <w:t xml:space="preserve">РЕШЕНИЕТО подлежи на обжалване пред петчленен състав на Върховния административен съд в 14 - дневен срок от съобщаването му на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П./п/ С. С.</w:t>
        <w:tab/>
        <w:br/>
        <w:tab/>
        <w:t xml:space="preserve">Г.М.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