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№39/08.02.2022 по гр. д. №617/2021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39</w:t>
        <w:tab/>
        <w:br/>
        <w:tab/>
        <w:t xml:space="preserve"/>
        <w:tab/>
        <w:br/>
        <w:tab/>
        <w:t xml:space="preserve">гр.София, 08.02.2022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февруари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617 по описа за 2021 г. приема следното:</w:t>
        <w:tab/>
        <w:br/>
        <w:tab/>
        <w:t xml:space="preserve"/>
        <w:tab/>
        <w:br/>
        <w:tab/>
        <w:t xml:space="preserve">Производството е по реда на чл. 248 от ГПК.</w:t>
        <w:tab/>
        <w:br/>
        <w:tab/>
        <w:t xml:space="preserve"/>
        <w:tab/>
        <w:br/>
        <w:tab/>
        <w:t xml:space="preserve">Образувано е по молба на П. В. Г. и П. П. Г. за допълване на решението по делото в частта за разноските с указания към въззивния съд да се произнесе по претенциите им за присъждане на разноски и на адвокатско възнаграждение за всички инстанции.</w:t>
        <w:tab/>
        <w:br/>
        <w:tab/>
        <w:t xml:space="preserve"/>
        <w:tab/>
        <w:br/>
        <w:tab/>
        <w:t xml:space="preserve">В. Б. и Н. Б. не вземат становище по молбата.</w:t>
        <w:tab/>
        <w:br/>
        <w:tab/>
        <w:t xml:space="preserve"/>
        <w:tab/>
        <w:br/>
        <w:tab/>
        <w:t xml:space="preserve">Върховният касационен съд на Република България, състав на Трето отделение на Гражданска колегия, след като взе предвид становището на молителите, приема следното:</w:t>
        <w:tab/>
        <w:br/>
        <w:tab/>
        <w:t xml:space="preserve"/>
        <w:tab/>
        <w:br/>
        <w:tab/>
        <w:t xml:space="preserve">С решение № 60273 от 15.12.2021 г. по настоящото дело е отменено решение № 11957 от 1.9.2020 г. по гр. дело № 3726 по описа за 2019 г. на Софийския апелативен съд и делото е върнато за ново разглеждане на друг състав на въззивния съд. Съставът на ВКС не се е произнесъл относно разноските, тъй като спорът все още не е приключил по същество. При това положение не е налице основание нито да се измени, нито да се допълни решението в частта относно разноските. Няма пропуск или грешка при определяне на дължимостта и размера на разноските, тъй като съдът все още не е длъжен да ги присъди. Няма и необходимост Върховният касационнен съд да дава указания относно приложението на ясните правила за определяне на разноските съобразно изхода на спора по същество, включително по разноските за водене на делото пред ВКС/чл.294, ал.2 от ГПК/. </w:t>
        <w:tab/>
        <w:br/>
        <w:tab/>
        <w:t xml:space="preserve"/>
        <w:tab/>
        <w:br/>
        <w:tab/>
        <w:t xml:space="preserve">По тези съображения настоящата инстанция приема, че молбата за допълване на решението по делото в частта за разноските е неоснователна.</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ОСТАВЯ БЕЗ УВАЖЕНИЕ молбата на П. В. Г. и П. П. Г. за допълване на решението по делото в частта за разноските с указания към въззивния съд да се произнесе по претенциите им за присъждане на разноски и на адвокатско възнаграждение за всички инстанции.</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