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№6/20.03.2015 по нак. д. №1703/2014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гр. София, 20 март 2015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І НО, в публично заседание на шестнадесети януари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> </w:t>
        <w:tab/>
        <w:br/>
        <w:tab/>
        <w:t xml:space="preserve">при секретаря……..Мира Недева….........……и в присъствието на прокурора…...............Димитър ГЕНЧЕВ…….изслуша докладваното от съдия Топузова касационно дело № 1703 по описа за 2014 г.</w:t>
        <w:tab/>
        <w:br/>
        <w:tab/>
        <w:t xml:space="preserve"/>
        <w:tab/>
        <w:br/>
        <w:tab/>
        <w:t xml:space="preserve">Производството е образувано по касационна жалба на адв. Л. П. – защитник на подсъдимия Е. Х. М., срещу решение № 130 от 09.07.2014г., постановено по внохд № 117/14г. по описа на Русенски окръжен съд. </w:t>
        <w:tab/>
        <w:br/>
        <w:tab/>
        <w:t xml:space="preserve"> </w:t>
        <w:tab/>
        <w:br/>
        <w:tab/>
        <w:t xml:space="preserve">В жалбата се релевират всички касационни основания по чл. 348, ал.1 от НПК. Като съществено нарушение на процесуалните правила се изтъква игнорирането на доказателства (за което се излагат подробни аргументи) и липса на мотиви по наведените от защитата доводи. Твърди се, че водачът не е допуснал нарушение на чл.20, ал.2 от ЗДП и че неправилно инстанционните съдилища не са приложили чл.15 от НК, с което са нарушили закона. Явната несправедливост на наказанието се свързва с осъждането на подсъдимия, без да е извършил престъпление и с размера на наложеното наказание. Настоява се за отмяна на обжалвания съдебен акт и оправдаване на подсъдимия М. по повдигнатото му обвинение по чл.343, ал.1, б.”в” от НК.</w:t>
        <w:tab/>
        <w:br/>
        <w:tab/>
        <w:t xml:space="preserve"> </w:t>
        <w:tab/>
        <w:br/>
        <w:tab/>
        <w:t xml:space="preserve">Пред касационния съд жалбата се поддържа от адв. П. със същите аргументи. </w:t>
        <w:tab/>
        <w:br/>
        <w:tab/>
        <w:t xml:space="preserve"> </w:t>
        <w:tab/>
        <w:br/>
        <w:tab/>
        <w:t xml:space="preserve">Представителят на ВКП намира жалбата за неоснователна. Счита, че фактическите обстоятелства са били установени обективно от инстанционните съдилища, а защитната теза не кореспондира със събраните доказателства. В рамките на установените факти прокурорът счита, че осъщественото от подсъдимия не представлява случайно деяние, което налага извод, че законът е приложен правилно. Намира, че липсват основания за намаляване размера на наказанието, изпълнението на което е било отложено на основание чл.66, ал.1 от НК. </w:t>
        <w:tab/>
        <w:br/>
        <w:tab/>
        <w:t xml:space="preserve"> </w:t>
        <w:tab/>
        <w:br/>
        <w:tab/>
        <w:t xml:space="preserve">Подсъдимият Е. М., редовно призован, не се явява пред касационната инстанция.</w:t>
        <w:tab/>
        <w:br/>
        <w:tab/>
        <w:t xml:space="preserve"> </w:t>
        <w:tab/>
        <w:br/>
        <w:tab/>
        <w:t xml:space="preserve">Върховният касационен съд, за да се произнесе, взе предвид следното: </w:t>
        <w:tab/>
        <w:br/>
        <w:tab/>
        <w:t xml:space="preserve"> </w:t>
        <w:tab/>
        <w:br/>
        <w:tab/>
        <w:t xml:space="preserve">С присъда № 11 от 07.03.2014г., постановена по нохд № 679/13г. на окръжен съд гр.Русе, подсъдимият Е. Х. М. бил признат за виновен в това, че на 11.02.2013г. в [населено място], при управление на моторно превозно средство – л. а. „Ауди” А3, с рег. [рег. номер на МПС] нарушил правилата за движение по чл.5, ал.2, т.1 и чл.20, ал.2 от ЗДП, с което по непредпазливост причинил смъртта на Маргаритка С. К., поради което и на основание чл.343, ал.1, б.”в” във вр. с чл.342, ал.1 и чл.54 от НК, му било наложено наказание от две години „лишаване от свобода” и „лишаване от право да управлява МПС за срок от две години, като бил оправдан да е нарушил правилото на 5, ал.1, т.1 и чл.116 от ЗДП. </w:t>
        <w:tab/>
        <w:br/>
        <w:tab/>
        <w:t xml:space="preserve"> </w:t>
        <w:tab/>
        <w:br/>
        <w:tab/>
        <w:t xml:space="preserve">На основание чл.66, ал.1 НК изпълнението на наложеното наказание „лишаване от свобода” било отложено за изпитателен срок от три години.</w:t>
        <w:tab/>
        <w:br/>
        <w:tab/>
        <w:t xml:space="preserve"> </w:t>
        <w:tab/>
        <w:br/>
        <w:tab/>
        <w:t xml:space="preserve"> С присъдата съдът се разпоредил с веществените доказателства.</w:t>
        <w:tab/>
        <w:br/>
        <w:tab/>
        <w:t xml:space="preserve"> </w:t>
        <w:tab/>
        <w:br/>
        <w:tab/>
        <w:t xml:space="preserve">В тежест на подсъдимия било възложено заплащането на направените разноски по делото.</w:t>
        <w:tab/>
        <w:br/>
        <w:tab/>
        <w:t xml:space="preserve"> </w:t>
        <w:tab/>
        <w:br/>
        <w:tab/>
        <w:t xml:space="preserve"> По жалби на защитника на подсъдимия М. и на частния обвинител С. Н. Р. било образувано внохд № 117/14г. по описа на Великотърновски апелативен съд. С решение № 130 от 09.07.2014г., първоинстанционната присъда била изменена, като:</w:t>
        <w:tab/>
        <w:br/>
        <w:tab/>
        <w:t xml:space="preserve"> </w:t>
        <w:tab/>
        <w:br/>
        <w:tab/>
        <w:t xml:space="preserve">- подсъдимият бил оправдан да е допуснал нарушение на чл.5, ал.2, т.1 от ЗДП ;</w:t>
        <w:tab/>
        <w:br/>
        <w:tab/>
        <w:t xml:space="preserve"> </w:t>
        <w:tab/>
        <w:br/>
        <w:tab/>
        <w:t xml:space="preserve">- на основание чл.55, ал.1 от НК съдът намалил наложеното наказание „лишаване от свобода” на една година, а срокът на лишаване от правоуправление – на една година и шест месеца;</w:t>
        <w:tab/>
        <w:br/>
        <w:tab/>
        <w:t xml:space="preserve"> </w:t>
        <w:tab/>
        <w:br/>
        <w:tab/>
        <w:t xml:space="preserve">- заличил С. Н. Р. като страна по делото – частен обвинител, оставил без разглеждане подадената въззивна жалба и прекратил въззивното производство по същата жалба.</w:t>
        <w:tab/>
        <w:br/>
        <w:tab/>
        <w:t xml:space="preserve"> </w:t>
        <w:tab/>
        <w:br/>
        <w:tab/>
        <w:t xml:space="preserve">В останалата част апелативният съд потвърдил присъдата.</w:t>
        <w:tab/>
        <w:br/>
        <w:tab/>
        <w:t xml:space="preserve"> </w:t>
        <w:tab/>
        <w:br/>
        <w:tab/>
        <w:t xml:space="preserve">В пределите на компетентността си по чл.347 от НПК касационният съд намери касационната жалба за неоснователна.</w:t>
        <w:tab/>
        <w:br/>
        <w:tab/>
        <w:t xml:space="preserve"> </w:t>
        <w:tab/>
        <w:br/>
        <w:tab/>
        <w:t xml:space="preserve">Съображението за допуснато съществено нарушение на процесуални правила, свързано с липса на мотиви, не е конкретизирано по съдържание, а препраща към изложените доводи относно нарушение на материалния закон, на които въпроси се твърди, че въззивният съд не е дал отговор. Тезата на защитата, че подсъдимият не е нарушил правилото на чл.20, ал.2 от ЗДП и че извършеното от него деяние е „случайно” по смисъла на чл.15 от НК, е била обсъдена подробно с излагането на конкретни съображения, поради което не е налице липса на мотиви, за каквато се претендира в жалбата. Не отговаря на действителното положение и твърдението, че в мотивите на съдебните актове на инстанционните съдилища не бил посочен конкретния вид на непредпазливостта като форма на вината. В мотивите на окръжния съд (л.147) е посочено, че тя е небрежност, а в мотивите на апелативния съд (л.94) е възпроизведено даденото в закона определение за същата форма на непредпазливост.</w:t>
        <w:tab/>
        <w:br/>
        <w:tab/>
        <w:t xml:space="preserve"> </w:t>
        <w:tab/>
        <w:br/>
        <w:tab/>
        <w:t xml:space="preserve">Твърденията за игнориране на доказателства от страна на инстанционните съдилища, също не могат да бъдат споделени. Обясненията на подсъдимия са били обсъдени в съвкупност с останалия доказателствен материал и не са били кредитирани в частта относно твърдението за внезапно навлизане на пострадалата на пътното платно иззад намиращо се вдясно дърво, като за това са били изложени мотиви. </w:t>
        <w:tab/>
        <w:br/>
        <w:tab/>
        <w:t xml:space="preserve"> </w:t>
        <w:tab/>
        <w:br/>
        <w:tab/>
        <w:t xml:space="preserve">За да приемат от фактическа страна посока на пресичане на пострадалата от ляво на дясно съдилищата са кредитирали заключенията на съдебно – медицинската и комплексните експертизи – основна и допълнителна. От заключенията на експертизите се установява, че инициалният удар на автомобила с тялото на пострадалата е настъпил между външната повърхност на дясното бедро и дясната поясна област, което сочи, че в момента на настъпване на удара пострадалата е била обърната с дясната си част към автомобила, т. е. посоката на пресичане е от ляво на дясно. Всички получени увреждания на пострадалата са настъпили в дясната част на тялото, което опровергава тезата на подсъдимия за внезапното й навлизане на платното отдясно. Експертизите са изследвали и тезата на защитата за пресичане на пострадалата от дясно, спиране и завъртане в обратна посока. Този вариант за движение на К. експертите са приели, че е възможен, но малко вероятен, тъй като скоростта на движение на автомобила би била по - висока (60,85км/ч, вместо установената такава от 49,3 км/ч); мястото на удара би се променило и тялото на пострадалата следва да е било отхвърлено на разстояние около 20 м след мястото на удара. Доказателства за този вариант на движение на пострадалата – за навлизане на платното отдясно и завъртане на 180 градуса, по делото въобще липсват, доколкото и в обясненията си подсъдимият е заявил, че това е негово предположение. </w:t>
        <w:tab/>
        <w:br/>
        <w:tab/>
        <w:t xml:space="preserve"> </w:t>
        <w:tab/>
        <w:br/>
        <w:tab/>
        <w:t xml:space="preserve">В този смисъл не е допуснато съществено процесуално нарушение при анализа на доказателствения материал и формиране на вътрешното убеждение на въззивния съд. Доводите относно неправилното според жалбоподателя кредитиране на едни или други доказателства се отнасят до обосноваността на съдебните актове и не могат да бъдат проверявани по касационен ред.</w:t>
        <w:tab/>
        <w:br/>
        <w:tab/>
        <w:t xml:space="preserve"> </w:t>
        <w:tab/>
        <w:br/>
        <w:tab/>
        <w:t xml:space="preserve">Съгласно експертните заключения, при избраната от подсъдимия скорост – 49.3 км/ч., същият е могъл да възприеме пресичащата пешеходка от разстояние не по - малко от 50 м., което е по - голямо от опасната зона за спиране и да предотврати настъпването на удара. В случая подсъдимият въобще не е задействал спирачната уредба, с което е нарушил правилото на чл.20, ал.2, пр.2 от ЗДП, което задължава водачите на МПС при възникване на опасност да намалят скоростта и при необходимост да спрат. Изводите на инстанционните съдилища относно наличието на причинна връзка между допуснатото нарушение на правилата за движение и вредоносния резултат се споделят от касационния съд. </w:t>
        <w:tab/>
        <w:br/>
        <w:tab/>
        <w:t xml:space="preserve"> </w:t>
        <w:tab/>
        <w:br/>
        <w:tab/>
        <w:t xml:space="preserve">Обстоятелството, че подсъдимият е бил длъжен и е могъл да предвиди настъпването на пътно – транспортното произшествие и смъртта на пострадалата, сочи на осъществено непредпазливо деяние. За прилагането на чл.15 от НК следва деецът да не е бил длъжен или да не е могъл да предвиди настъпването на резултата каквато хипотеза в настоящия случай не е налице. С признаването на Е. М. за виновен в извършването на престъпление по чл.343, ал.1, б.”в” от НК, съдилищата са приложили правилно закона.</w:t>
        <w:tab/>
        <w:br/>
        <w:tab/>
        <w:t xml:space="preserve"> </w:t>
        <w:tab/>
        <w:br/>
        <w:tab/>
        <w:t xml:space="preserve">Неоснователно на последно място се явява твърдението за явна несправедливост на наложеното наказание. Явната несправедливост на наказанието в подадената жалба се основава на твърдението, че е наложено наказание за престъпление, което подсъдимият не е извършил. С оглед изложените по - горе съображения, този довод не може да бъде споделен. Относно размера на наказанията „лишаване от свобода” и „лишаване от право” да се управлява МПС в жалбата не са изложени конкретни съображения. С решението на въззивния съд е приложен чл.55, ал.1, т.1 от НК, като сроковете на наказанията са намалени съответно на една година за лишаването от свобода и една година и шест месеца на лишаването от правоуправление. Няма основание за допълнително смекчаване на отговорността предвид настъпилия тежък резултат от една страна, а от друга с оглед липсата на смекчаващи отговорността обстоятелства, които да не са били отчетени от съдилищата. </w:t>
        <w:tab/>
        <w:br/>
        <w:tab/>
        <w:t xml:space="preserve"> </w:t>
        <w:tab/>
        <w:br/>
        <w:tab/>
        <w:t xml:space="preserve">Предвид изложеното и на основание чл.354, ал.1, ал.1, т.1 от НПК, ВКС, І НО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решение № 130 от 09.07.2014г., постановено по внохд № 117/14г. по описа на Великотърновски апелативен съд.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