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№6340/30.05.2016 по адм. д. №5689/2015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О. Д. Т. против решение № 361 от 18.03.2015 г., постановено по адм. дело № 4/2015 г. по описа на Административен съд [населено място]. Касаторът навежда доводи за неправилност на обжалваното решение като постановено в нарушение на материалния закон, при съществени нарушения на съдопроизводствените правила и необоснованост – отменителни основания по чл. 209, т. 3 от АПК. Моли за отмяната му и постановяване на ново, по съществото на спора, с което заповедта за налагане на принудителна административна мярка да бъде отменена. Претендира присъждане на направените по делото разноски.</w:t>
        <w:tab/>
        <w:br/>
        <w:tab/>
        <w:t xml:space="preserve">Ответникът – директорът на Регионална инспекция по околна среда и водите – Б.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намира, че касационната жалба е процесуално допустима като подадена в законния срок и от надлежна страна,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Административен съд [населено място] отхвърля жалбата на О. Д. Т. против заповед № 231/17.07.2014 г., издадена от директора на Регионална инспекция по околна среда и водите – Б., с която на основание чл. 127, т. 2, б. „а“ от ЗУО (ЗАКОН ЗЗД УПРАВЛЕНИЕ НА ОТПАДЪЦИТЕ) (ЗУO) на жалбоподателя е наредено да извърши екологично третиране на отпадъците от полиетилен с код от зелен списък В3010, които са обект на незаконен превоз от Р. Г. до Р. Б. в срок от седем дни от връчване на заповедта.</w:t>
        <w:tab/>
        <w:br/>
        <w:tab/>
        <w:t xml:space="preserve">За да постанови този резултат съдът приема, че оспорената заповед е издадена от компетентен орган, в предписаната от закона форма, при постановяването и не са допуснати съществени нарушения на административнопроизводствените правила, същата е в съответствие с материалноправните норми на ЗУО и с целта на закона.</w:t>
        <w:tab/>
        <w:br/>
        <w:tab/>
        <w:t xml:space="preserve">Решението е постановено в съответствие с материалния закон.</w:t>
        <w:tab/>
        <w:br/>
        <w:tab/>
        <w:t xml:space="preserve">Съгласно чл. 127, т. 2, б. „а“ от ЗУО министърът на околната среда и водите или оправомощени от него длъжностни лица разпореждат извършването на екологосъобразно третиране на отпадъците в случаите по чл. 24, параграф 3 от Регламент (ЕО) № 1013/2006 при внос или превоз към Р. Б.. Според посочената разпоредба ако незаконният превоз е отговорност на получателя, компетентният орган по местоназначение гарантира въпросните отпадъци да бъдат оползотворени или обезвредени по екологосъобразен начин. По несъмнен начин по делото е установено, че спрямо касатора са налице материалноправните основания на чл. 127, т. 2, б. „а“ от ЗУО за налагане на принудителната административна мярка, а именно, превозва незаконно опасни отпадъци през границата на страната. Превозът безспорно е незаконен, тъй като е извършен без изискуемата се съгласно чл. 2, т. 35, б. „а“ от Регламент (ЕО) № 1013/2006 писмена нотификация. Тези обстоятелства не се оспорват от касатора. При наличието на тези данни, правилно директорът на Регионална инспекция по околна среда и водите – Б. приема, че има основание да издаде процесната заповед, с която на Т. е наредено да се извърши екологосъобразно третиране на отпадъците.</w:t>
        <w:tab/>
        <w:br/>
        <w:tab/>
        <w:t xml:space="preserve">Законосъобразен и обоснован е изводът на съда, че оспорената заповед е издадена от компетентен орган и в предписаната от закона форма като съдържа задължителните реквизити, посочени в чл. 129 от ЗУО. В заповедта са изложени фактически и правни основания за издаването й, като при постановяването й не са допуснати съществени нарушения на административнопроизводствените правила.</w:t>
        <w:tab/>
        <w:br/>
        <w:tab/>
        <w:t xml:space="preserve">Действително в оспорената заповед, е посочено неправилно, че са превозени 17 300 тона отпадъци, но както правилно приема и първоинстанционният съд от останалите доказателства по делото безспорно се установява, че мерната единица е килограм и това следва да се приеме като очевидна фактическа грешка, която не влияе на материалната законосъобразност на заповедта.</w:t>
        <w:tab/>
        <w:br/>
        <w:tab/>
        <w:t xml:space="preserve">Доводите на касатора, че следва да бъде издаден административен акт спрямо дружеството, съхраняващо отпадъка, са неоснователни. Последното не е извършило административно нарушение, а фактът, че дружеството претендира от касатора заплащане на наем за съхранение на отпадъка не обосновава незаконосъобразност на оспорената заповед, а касае гражданскоправни отношения между дружеството съхраняващо отпадъка и жалбоподателя.</w:t>
        <w:tab/>
        <w:br/>
        <w:tab/>
        <w:t xml:space="preserve">Твърдението в касационната жалба, че чл.129, ал. 4 ЗОУ допуска възможност получателят на отпадъка да не е адресат на принудителната административна мярка, е неоснователно.Съгласно цитираната норма заповедта за прилагане на мярката по чл. 127, т. 2, б.”а” се изпраща по реда на ГПК на получателя на отпадъците, а по чл. 127, т. 2, буква "б" - на лицето, отговорно за изпращането им, и придружава превоза на отпадъците до крайното им местоназначение, като в случая нарушител и получател на отпадъците е касатора.</w:t>
        <w:tab/>
        <w:br/>
        <w:tab/>
        <w:t xml:space="preserve">Останалите доводи в касационната жалба са относими към законосъобразността на обжалваната принудителна административна мярка, повтарят твърденията пред първоинстанционния съд и подробно са обсъдени от последния. Предмет на настоящия съдебен контрол е правилността на постановеното решение от Административен съд [населено място], поради което твърденията за незаконосъобразност на оспорената заповед не следва да се обсъждат.</w:t>
        <w:tab/>
        <w:br/>
        <w:tab/>
        <w:t xml:space="preserve">При постановяване на обжалваното решение първоинстанционният съд не допуска съществени нарушения на съдопроизводствените правила. Съдът обсъжда доводите на страните и служебно проверява законосъобразността на оспорения административен акт. Въз основа на съвкупната преценка на събраните по делото доказателства са направени изводите, че заповедта е издадена от компетентния орган, в предвидената форма, при спазване на административнопроизводствените правила. На тази база е и заключението за съответствие на административния акт с материалния закон.</w:t>
        <w:tab/>
        <w:br/>
        <w:tab/>
        <w:t xml:space="preserve">Обжалваното решение е обосновано. Направените от съда изводи за законосъобразност на оспорената заповед се подкрепят от всички събрани по делото доказателства.</w:t>
        <w:tab/>
        <w:br/>
        <w:tab/>
        <w:t xml:space="preserve">С оглед на изложеното настоящият съдебен състав намира, че не са налице сочените касационни основания за отмяна на постановеното от Административен съд [населено място] решение. При направената служебна проверка по реда на чл. 218, ал. 2 от АПК, касационната инстанция констатира, че същото е валидно и допустимо, поради което и на основание чл. 221, ал. 2 от АПК следва да бъде оставено в сила.</w:t>
        <w:tab/>
        <w:br/>
        <w:tab/>
        <w:t xml:space="preserve">По изложените съображения Върховния административен съд, пето отделение,РЕШИ: </w:t>
        <w:tab/>
        <w:br/>
        <w:tab/>
        <w:t xml:space="preserve">ОСТАВЯ В СИЛА решение № 361 от 18.03.2015 г., постановено по адм. дело № 4/2015 г. по описа на Административен съд [населено място].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