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№3034/12.06.2025 по гр. д. №1816/2025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3034</w:t>
        <w:tab/>
        <w:br/>
        <w:tab/>
        <w:t xml:space="preserve"/>
        <w:tab/>
        <w:br/>
        <w:tab/>
        <w:t xml:space="preserve"> София, 12.06.2025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осми май,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№1816/2025 г.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И. Т. Д., със съдебен адрес – [населено място], подадена чрез пълномощника и адвокат Г. Т., за отмяна на влязлото в сила решение №1431 от 18.12.2024 г. по гр. дело № 2289/2024 г. на Варненския окръжен съд, с което е потвърдено решение №2462 от 01.07.2024 г. по гр. дело №2739/2024 г. на Варненския районен съд. С първоинстанционното решение са отхвърлени предявените от молителката срещу „Напоителни системи“ ЕАД, клон Черно море, искове с правно основание чл.344, ал.1, т. и т.4 КТ. Изложени са твърдения, че са налице основанията за отмяна по чл. 303, ал.1, т.5 ГПК. </w:t>
        <w:tab/>
        <w:br/>
        <w:tab/>
        <w:t xml:space="preserve"/>
        <w:tab/>
        <w:br/>
        <w:tab/>
        <w:t xml:space="preserve"> Върховният касационен съд, състав на ІII г. о., намира молбата за допустима, поради което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молбата на И. Т. Д., със съдебен адрес – [населено място], подадена чрез пълномощника и адвокат Г. Т., за отмяна на влязлото в сила решение №1431 от 18.12.2024 г. по гр. дело № 2289/2024 г. на Варненския окръжен съд.</w:t>
        <w:tab/>
        <w:br/>
        <w:tab/>
        <w:t xml:space="preserve"/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