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№40/13.03.2018 по ч. нак. д. №235/2018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 </w:t>
        <w:tab/>
        <w:br/>
        <w:tab/>
        <w:t xml:space="preserve"> </w:t>
        <w:tab/>
        <w:br/>
        <w:tab/>
        <w:t xml:space="preserve">гр. София, 13 март 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ПРЕДСЕДАТЕЛ:ЕВЕЛИНА СТОЯНОВА</w:t>
        <w:tab/>
        <w:br/>
        <w:tab/>
        <w:t xml:space="preserve"> </w:t>
        <w:tab/>
        <w:br/>
        <w:tab/>
        <w:t xml:space="preserve"> ЧЛЕНОВЕ:РУЖЕНА КЕРАНОВА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секретар………………………………….….…и при становището на прокурора………...Т. Комов……….изслуша докладваното от съдия Рушанова частно наказателно дело № 235 по описа за 2018г.</w:t>
        <w:tab/>
        <w:br/>
        <w:tab/>
        <w:t xml:space="preserve"> </w:t>
        <w:tab/>
        <w:br/>
        <w:tab/>
        <w:t xml:space="preserve">Производството е с правно основание чл. 44, ал.1 от НПК. </w:t>
        <w:tab/>
        <w:br/>
        <w:tab/>
        <w:t xml:space="preserve"> </w:t>
        <w:tab/>
        <w:br/>
        <w:tab/>
        <w:t xml:space="preserve">Образувано по реда на чл. 44 НПК за разрешаване на спор за подсъдност между Районен съд - гр. Плевен и РС - гр. Кула във връзка с депозирана жалба от ВиК - Видин ЕООД срещу наказателно постановление № 978/18.12.2017г. на Директор на Басейнова дирекция „Дунавски район/БДДР/ със седалище в гр. Плевен. </w:t>
        <w:tab/>
        <w:br/>
        <w:tab/>
        <w:t xml:space="preserve"> </w:t>
        <w:tab/>
        <w:br/>
        <w:tab/>
        <w:t xml:space="preserve">Постъпило е писмено становище от прокурор при Върховна касационна прокуратура, в което е отразено, че мястото на извършване на административното нарушение е в гр. Плевен, което обуславя и извода, че компетентен да разгледа делото е РС - гр. Плевен. </w:t>
        <w:tab/>
        <w:br/>
        <w:tab/>
        <w:t xml:space="preserve"> </w:t>
        <w:tab/>
        <w:br/>
        <w:tab/>
        <w:t xml:space="preserve">ВЪРХОВНИЯТ КАСАЦИОНЕН СЪД, след като обсъди материалите по делото, намира следното: </w:t>
        <w:tab/>
        <w:br/>
        <w:tab/>
        <w:t xml:space="preserve"> </w:t>
        <w:tab/>
        <w:br/>
        <w:tab/>
        <w:t xml:space="preserve">Пред РС – гр. Плевен е било образувано АНД №152/2018г. по жалба на ВиК - Видин ЕООД срещу наказателно постановление № 978/18.12.2017г. на Директор Басейнова дирекция „Дунавски район”/БДДР/, с което на дружеството е наложена имуществена санкция в размер на 1000/хиляда/ лева за нарушение по чл.48, ал.1, т.11 от Закона за водите. С разпореждане от 09.02.2018г. съдията-докладчик е приел, че „нарушението е извършено във връзка със стопанисването на водовземни съоръжения-каптирани извори”, находящи се в землището на община Грамада и следователно местно компетентен да разгледа делото е РС-гр.Кула.</w:t>
        <w:tab/>
        <w:br/>
        <w:tab/>
        <w:t xml:space="preserve"> </w:t>
        <w:tab/>
        <w:br/>
        <w:tab/>
        <w:t xml:space="preserve">След постъпване на производството в РС-гр.Кула, с определение от 19.02.2018г. районният съд прекратил производството и повдигнал пред ВКС настоящия спор за подсъдност. Изтъкнал съображения, че нарушението, посочено в обжалваното наказателно постановление, се е осъществило чрез бездействие, като дължимото действие е следвало да бъде извършено в гр. Плевен, поради което компетентен да разгледа и реши делото е именно РС-гр. Плевен.</w:t>
        <w:tab/>
        <w:br/>
        <w:tab/>
        <w:t xml:space="preserve"> </w:t>
        <w:tab/>
        <w:br/>
        <w:tab/>
        <w:t xml:space="preserve">Според настоящия състав на ВКС компетентен да разгледа делото е Районен съд - гр. Плевен. Съгласно чл. 59, ал.1 от ЗАНН наказателното постановление и електронният фиш подлежат на обжалване пред районния съд, в района на който е извършено или довършено нарушението, като наред с това с оглед чл. 36, ал. 1 НПК във връзка с чл. 84 от ЗАНН, при определяне подсъдността по наказателно административни дела, следва да се изхожда от обстоятелствената част на наказателното постановление, при отчитане на посочените в него факти относно местоизвършване на нарушението.</w:t>
        <w:tab/>
        <w:br/>
        <w:tab/>
        <w:t xml:space="preserve"> </w:t>
        <w:tab/>
        <w:br/>
        <w:tab/>
        <w:t xml:space="preserve">От обстоятелствената част на наказателното постановление става ясно, че нарушението за което е санкционирано дружеството, се изразява в неподаване на заявление за учредяване/определяне/ на санитарно-охранителните зони/ СОЗ/около водовземните съоръжения. Ясно е посочено, че това заявление е следвало да се подаде от представител на ВиК - Видин ЕООД в седалището на Басейнова Дирекция”Дунавски район”, намиращо се в гр. Плевен. Видно е, че с наказателното постановление е санкциониран състав на административно нарушение, реализирало се чрез бездействие. Поначало за местоизвършване на нарушението в тази хипотеза се приема това място, на което е следвало да се осъществи законосъобразното дължимо поведение - в настоящия случай по седалището на Басейнова Дирекция”Дунавски район” в гр. Плевен. Поради изложеното, компетентен да разгледа производството е РС-гр. Плевен.</w:t>
        <w:tab/>
        <w:br/>
        <w:tab/>
        <w:t xml:space="preserve"> </w:t>
        <w:tab/>
        <w:br/>
        <w:tab/>
        <w:t xml:space="preserve">Водим от горното и на основание чл. 44, ал.1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анд № 16/2018г. по описа на Районен съд -гр. Кула на Районен съд-гр. Плевен за разглеждане и решаване по същество. </w:t>
        <w:tab/>
        <w:br/>
        <w:tab/>
        <w:t xml:space="preserve"> </w:t>
        <w:tab/>
        <w:br/>
        <w:tab/>
        <w:t xml:space="preserve">Определението не подлежи на обжалване и протест. </w:t>
        <w:tab/>
        <w:br/>
        <w:tab/>
        <w:t xml:space="preserve"> </w:t>
        <w:tab/>
        <w:br/>
        <w:tab/>
        <w:t xml:space="preserve">Препис от настоящото определение да се изпрати за сведение на Районен съд - гр. Кула.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