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№174/12.03.2018 по гр. д. №1810/2017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174 </w:t>
        <w:tab/>
        <w:br/>
        <w:tab/>
        <w:t xml:space="preserve"> </w:t>
        <w:tab/>
        <w:br/>
        <w:tab/>
        <w:t xml:space="preserve"> Гр.С., 12.03.2018г.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седми март през двехиляди и осемнадесета година, в състав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д.N.1810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 ал.1 ГПК.</w:t>
        <w:tab/>
        <w:br/>
        <w:tab/>
        <w:t xml:space="preserve"> </w:t>
        <w:tab/>
        <w:br/>
        <w:tab/>
        <w:t xml:space="preserve">Постъпила е молба от Я. Г. М. с искане за изменение на постановеното по делото решение №.171/29.11.17г. в частта за разноските. Твърди се, че присъдените такива не са математически правилно изчислени - доколкото сборът на посочените от съда като направени за трите инстанции (558,52лв., 1244,26лв. и 591,97лв.) възлиза на 2394,75лв., а не на 2324,23лв.</w:t>
        <w:tab/>
        <w:br/>
        <w:tab/>
        <w:t xml:space="preserve"> </w:t>
        <w:tab/>
        <w:br/>
        <w:tab/>
        <w:t xml:space="preserve">Ответната страна не взема становище.</w:t>
        <w:tab/>
        <w:br/>
        <w:tab/>
        <w:t xml:space="preserve"> </w:t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> </w:t>
        <w:tab/>
        <w:br/>
        <w:tab/>
        <w:t xml:space="preserve">Молбата по чл.248 ал.1 пр.2 ГПК е подадена в срок и е допустима. </w:t>
        <w:tab/>
        <w:br/>
        <w:tab/>
        <w:t xml:space="preserve"> </w:t>
        <w:tab/>
        <w:br/>
        <w:tab/>
        <w:t xml:space="preserve">Разгледана по същество е неоснователна. </w:t>
        <w:tab/>
        <w:br/>
        <w:tab/>
        <w:t xml:space="preserve"> </w:t>
        <w:tab/>
        <w:br/>
        <w:tab/>
        <w:t xml:space="preserve">Присъдените с решението разноски са изчислени правилно. Съдът изрично е посочил, че направените от молителя разноски за всички инстанции /558,52лв., 1244,26лв. и 591,97лв./ възлизат общо на 2394,75лв. – факт, който не се оспорва. Те, обаче, не се дължат изцяло - тъй като предявените претенции не са уважени изцяло /уважен е само искът за главницата-този за лихвите е отхвърлен/. За ответника не съществува задължение да възстановява разноски за отхвърлена спрямо него претенция. Ищецът има право на такива само съразмерно на уважената част от иска. В случая дължимите разноски, съразмерно на уважената претенция /6000евро/, възлизат на 2324,23лв. Молбата за промяната им е неоснователна и следва да се отхвърли.</w:t>
        <w:tab/>
        <w:br/>
        <w:tab/>
        <w:t xml:space="preserve"> </w:t>
        <w:tab/>
        <w:br/>
        <w:tab/>
        <w:t xml:space="preserve">Мотивиран от горното и на основание чл.248 ал.1 ГПК,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Я. Г. М. за изменение на решение №.171/29.11.2017 по г. д.№.1810/20147г. в частта за разноските като неоснователна.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