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№92/09.03.2018 по гр. д. №688/2018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92</w:t>
        <w:tab/>
        <w:br/>
        <w:tab/>
        <w:t xml:space="preserve"> </w:t>
        <w:tab/>
        <w:br/>
        <w:tab/>
        <w:t xml:space="preserve">гр. София, 09.03.2018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седми март,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688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вр. с пар. 74 ПЗР към ЗИДГПК, обн. ДВ, бр. 86 от 27. 10. 2017г..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 І-53 от 13. 06. 2017г. по гр. д.№ 659/2017г. на Бургаски окръжен съд, ГО, 1 състав. С разпореждане № 198 от 19. 02. 2018г. на Председателя на ІV гражданско отделение е разпоредено образуване на производство за преценка на допустимостта на касационния контрол по смисъла на чл. 288, ал.1 ГПК, като е насрочено з. з. по делото за 19. 04. 2018г..</w:t>
        <w:tab/>
        <w:br/>
        <w:tab/>
        <w:t xml:space="preserve"> </w:t>
        <w:tab/>
        <w:br/>
        <w:tab/>
        <w:t xml:space="preserve">С писмо вх. № 2258 от 28. 02. 2018г., Окръжен съд – Бургас моли делото да му бъде върнато с оглед постъпила касационна жалба срещу допълнително решение по в. гр. д. № 659/2017г. на Окръжен съд – Бургас, за да бъде тя администрирана.</w:t>
        <w:tab/>
        <w:br/>
        <w:tab/>
        <w:t xml:space="preserve"> </w:t>
        <w:tab/>
        <w:br/>
        <w:tab/>
        <w:t xml:space="preserve">Настоящият съдебен състав като съобрази, че е необходимо разглеждането на касационните жалби срещу първоначалното и допълнителното въззивни решения в едно касационно производство – настоящото, намира че следва да бъде изпратено делото на Бургаски окръжен съд за администриране на касационната жалба срещу допълнителното решение.</w:t>
        <w:tab/>
        <w:br/>
        <w:tab/>
        <w:t xml:space="preserve"> </w:t>
        <w:tab/>
        <w:br/>
        <w:tab/>
        <w:t xml:space="preserve">На основание изложеното, съставът на Върховния касационен съд, Трето гражданско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делото на Бургаски окръжен съд за администриране на постъпила касационна жалба срещу допълнителното въззивно решение, след което делото да бъде върнато на настоящия съдебен състав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