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№40/09.03.2018 по гр. д. №1945/2017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40</w:t>
        <w:tab/>
        <w:br/>
        <w:tab/>
        <w:t xml:space="preserve"> </w:t>
        <w:tab/>
        <w:br/>
        <w:tab/>
        <w:t xml:space="preserve"> София, 09.03.2018г.</w:t>
        <w:tab/>
        <w:br/>
        <w:tab/>
        <w:t xml:space="preserve"> </w:t>
        <w:tab/>
        <w:br/>
        <w:tab/>
        <w:t xml:space="preserve"> В ИМЕТО НА НАРОДА</w:t>
        <w:tab/>
        <w:br/>
        <w:tab/>
        <w:t xml:space="preserve"> </w:t>
        <w:tab/>
        <w:br/>
        <w:tab/>
        <w:t xml:space="preserve">ВЪРХОВНИЯТ КАСАЦИОНЕН СЪД, ГК, ІV г. о.в открито заседание на тринадесети февруари през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при участието на секретаря Ванюша Стоилова </w:t>
        <w:tab/>
        <w:br/>
        <w:tab/>
        <w:t xml:space="preserve"> </w:t>
        <w:tab/>
        <w:br/>
        <w:tab/>
        <w:t xml:space="preserve">като изслуша докладваното от съдията Светла Бояджиева гр. дело № 1945 по описа за 2017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подадена от Окръжна прокуратура – Б. срещу решение № ІV-12 от 6.03.17г. по в. гр. дело № 126/17г. на Бургаския окръжен съд, с което е отменено решение № 1899 от 28.11.16г. по гр. дело № 6506/15г. на Бургаския районен съд в частта, с която е отхвърлен иска на Д. С. К. за заплащане на обезщетение за неимуществени вреди за разликата над 5000 лв до 10 000 лв и в отменената част е постановено друго, с което е увеличена с още 5 000 лв присъдената сума, която Прокуратурата на РБ да му заплати, представляваща обезщетение за претърпени неимуществени вреди в резултат на незаконно обвинение. </w:t>
        <w:tab/>
        <w:br/>
        <w:tab/>
        <w:t xml:space="preserve"> </w:t>
        <w:tab/>
        <w:br/>
        <w:tab/>
        <w:t xml:space="preserve"> С определение № 1040 от 9.11.17г. на състав на Четвърто гражданско отделение на ВКС е допуснато касационно обжалване на въззивното решение на основание чл.280 ал.1 т.1 ГПК по въпроса за справедливото обезщетяване, каквото изисква чл.52 ЗЗД. </w:t>
        <w:tab/>
        <w:br/>
        <w:tab/>
        <w:t xml:space="preserve"> </w:t>
        <w:tab/>
        <w:br/>
        <w:tab/>
        <w:t xml:space="preserve"> Съгласно трайно установената практика на ВКС, размерът на обезщетението за неимуществени вреди е свързан с критерия за справедливост, дефинитивно определен в чл.52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С оглед спецификата на фактическия състав на чл.2, ал.1, т.2 ЗОДОВ, от който произтича отговорността на държавата за вреди като критерий за преценка е въведен и дългия несъобразен с разумния срок период, през който е продължило наказателното преследване, характера на престъплението по повдигнатото обвинение, публичното му разгласяване и свързаните с това последици.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Даденото разрешение се възприема от настоящия съдебен състав.</w:t>
        <w:tab/>
        <w:br/>
        <w:tab/>
        <w:t xml:space="preserve"> </w:t>
        <w:tab/>
        <w:br/>
        <w:tab/>
        <w:t xml:space="preserve"> При този отговор на правния въпрос по основателността на жалбата съдът в настоящия състав намира следното:</w:t>
        <w:tab/>
        <w:br/>
        <w:tab/>
        <w:t xml:space="preserve"> </w:t>
        <w:tab/>
        <w:br/>
        <w:tab/>
        <w:t xml:space="preserve"> С обжалваното решение въззивният съд е приел за установено наличието на фактическия състав на чл.2 ал.1 т.3 пр.1 ЗОДОВ – по отношение на ищеца е повдигнато обвинение в извършване на престъпление по чл.260 ал.1 вр. с чл.20 ал.2 НК, като образуваното наказателно производство е приключило с оправдателна присъда, с което е ангажирана отговорността на ответника за репарация на търпените неимуществени вреди.При определяне размера на дължимото обезщетение съдът е взел предвид, че предприетото наказателно преследване е продължило около 3 години и половина, което се отразило неблагоприятно върху личността на ищеца и неговото емоционално и психическо състояние – бил притеснен, подтиснат и нервен.Съобразени са социалното му положение - лицензиран оценител към фирма [фирма] [населено място],широкия медиен отзвук на наказателното производство, довел до отлив от клиенти, както и изначално недоброто му здравословно състояние, което се е влошило. </w:t>
        <w:tab/>
        <w:br/>
        <w:tab/>
        <w:t xml:space="preserve"> </w:t>
        <w:tab/>
        <w:br/>
        <w:tab/>
        <w:t xml:space="preserve"> В касационната жалба се излагат оплаквания за неправилност на решението поради необоснованост, нарушение на съдопроизводствените правила и на материалния закон.Касаторът твърди, че въззивният съд не е обсъдил всички обстоятелства, относими за определяне справедливия размер на обезщетението.Иска се присъденото обезщетение да бъде намалено, като размерът му се съобрази с действително претърпените вреди.</w:t>
        <w:tab/>
        <w:br/>
        <w:tab/>
        <w:t xml:space="preserve"> </w:t>
        <w:tab/>
        <w:br/>
        <w:tab/>
        <w:t xml:space="preserve"> Ответникът по жалбата Д. К. моли да бъде оставено в сила въззивното решение.</w:t>
        <w:tab/>
        <w:br/>
        <w:tab/>
        <w:t xml:space="preserve"> </w:t>
        <w:tab/>
        <w:br/>
        <w:tab/>
        <w:t xml:space="preserve"> Върховният касационен съд, състав на Четвърто г. о.,като взе предвид доводите на страните и провери правилността на решението на основание чл.291 ал.2 ГПК намира следното:</w:t>
        <w:tab/>
        <w:br/>
        <w:tab/>
        <w:t xml:space="preserve"> </w:t>
        <w:tab/>
        <w:br/>
        <w:tab/>
        <w:t xml:space="preserve"> Съдът е приложил неправилно материалния закон към установените по делото факти, което е довело до необоснован и незаконосъобразен извод относно размера, необходим за репариране на понесените от ищеца морални вреди, който е завишен.</w:t>
        <w:tab/>
        <w:br/>
        <w:tab/>
        <w:t xml:space="preserve"> </w:t>
        <w:tab/>
        <w:br/>
        <w:tab/>
        <w:t xml:space="preserve"> Настоящият съдебен състав намира, че за покриване вредите на ищеца – претърпяни болки и страдания от незаконното му обвинение в извършване на престъпление, по справедливост следва да се определи обезщетение в размер на 5 000 лв.Този размер е съобразен с разумния срок на наказателното производство – около 3 години и половина; наложена е най-леката мярка за неотклонение”подписка”.Същевременно е установено от писмените и гласни доказателства, както и от съдебно-медицинската експертиза, че наказателно производство е било отразено в медиите, довело е до негативни преживявания, свързани със стрес и тормоз, злепоставяне пред близки и познати с оглед общественото положение на ищеца и обстоятелството, че обвинението в престъпление е във връзка с упражняваната от него професия, влошаване на недоброто му здравословно състояние.Изброените обстоятелства имат отношение към размера на обезщетението и следва да се отчетат при определянето му.</w:t>
        <w:tab/>
        <w:br/>
        <w:tab/>
        <w:t xml:space="preserve"> </w:t>
        <w:tab/>
        <w:br/>
        <w:tab/>
        <w:t xml:space="preserve"> По изложените съображения решението в частта, с която искът по чл.2 ал.1 т.3 ЗОДОВ е уважен за разликата над 5 000 лв до 10 000 лв следва да се отмени и иска за разликата от 5 000 лв да се отхвърли като неоснователен.</w:t>
        <w:tab/>
        <w:br/>
        <w:tab/>
        <w:t xml:space="preserve"> </w:t>
        <w:tab/>
        <w:br/>
        <w:tab/>
        <w:t xml:space="preserve"> Предвид на горното,ВЪРХОВНИЯТ КАСАЦИОНЕН СЪД,ІV г. о.</w:t>
        <w:tab/>
        <w:br/>
        <w:tab/>
        <w:t xml:space="preserve"/>
        <w:tab/>
        <w:br/>
        <w:tab/>
        <w:t xml:space="preserve"> РЕШИ: </w:t>
        <w:tab/>
        <w:br/>
        <w:tab/>
        <w:t xml:space="preserve"> </w:t>
        <w:tab/>
        <w:br/>
        <w:tab/>
        <w:t xml:space="preserve"> ОТМЕНЯ решение № ІV -12 от 6.03.17г., постановено по в. гр. дело № 126/17г. на Бургаския окръжен съд в частта, с която е уважен искът по чл.2 ал.1 т.3 ЗОДОВ за разликата над 5 000 лв до 10 000 лв обезщетение за неимуществени вреди и вместо него ПОСТАНОВЯВА:</w:t>
        <w:tab/>
        <w:br/>
        <w:tab/>
        <w:t xml:space="preserve"> </w:t>
        <w:tab/>
        <w:br/>
        <w:tab/>
        <w:t xml:space="preserve"> ОТХВЪРЛЯ иска на Д. С. К. против П.РБ,с правно основание чл.2 ал.1 т.3 ЗОДОВ, за обезщетение за неимуществени вреди от незаконно обвинение в извършване на престъпление, за което е оправдан, за сумата 5 000 лв /разликата над 5 000 лв до 10 000 лв/</w:t>
        <w:tab/>
        <w:br/>
        <w:tab/>
        <w:t xml:space="preserve"> </w:t>
        <w:tab/>
        <w:br/>
        <w:tab/>
        <w:t xml:space="preserve"> ОСТАВЯ В СИЛА решението в останалата осъдителна част.</w:t>
        <w:tab/>
        <w:br/>
        <w:tab/>
        <w:t xml:space="preserve"> </w:t>
        <w:tab/>
        <w:br/>
        <w:tab/>
        <w:t xml:space="preserve"> Решението не подлежи на обжалване.</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