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№63/09.03.2018 по гр. д. №3129/2017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63</w:t>
        <w:tab/>
        <w:br/>
        <w:tab/>
        <w:t xml:space="preserve"> </w:t>
        <w:tab/>
        <w:br/>
        <w:tab/>
        <w:t xml:space="preserve">гр. София, 09 март 2018 г.</w:t>
        <w:tab/>
        <w:br/>
        <w:tab/>
        <w:t xml:space="preserve"> </w:t>
        <w:tab/>
        <w:br/>
        <w:tab/>
        <w:t xml:space="preserve">ВЪРХОВНИЯТ КАСАЦИОНЕН СЪД, Четвърто гражданско отделение, в закрито заседание на седми март през две хиляди и осемнадесета година, в състав:</w:t>
        <w:tab/>
        <w:br/>
        <w:tab/>
        <w:t xml:space="preserve"> </w:t>
        <w:tab/>
        <w:br/>
        <w:tab/>
        <w:t xml:space="preserve"> ПРЕДСЕДАТЕЛ: СВЕТЛА ЦАЧЕВА </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Боян Цонев, гр. дело № 3129 по описа за 2017 г., за да се произнесе, взе предвид следното:</w:t>
        <w:tab/>
        <w:br/>
        <w:tab/>
        <w:t xml:space="preserve"> </w:t>
        <w:tab/>
        <w:br/>
        <w:tab/>
        <w:t xml:space="preserve">Видно от изготвената, съгласно постановеното по делото разпореждане от 02.03.2018 г., служебна справка от 07.03.2018 г. от ГД „ГРАО“, жалбоподателят Р. В. Д. е починал на 28.08.2017 г. и е оставил за свои наследници по закон (чл. 5, ал. 1 и чл. 9, ал. 1 от ЗН) следните лица: Й. Х. Х.-Д. с ЕГН [ЕГН] – съпруга, Д. Р. Д. с ЕГН [ЕГН] – дъщеря, двете – с постоянен и настоящ адрес: [населено място], [улица], ет. 1, ап. 1, и В. Р. Д. с ЕГН [ЕГН] – дъщеря, с постоянен и настоящ адрес: [населено място], [улица], вх. „Д“, ет. 3, ап. 12. </w:t>
        <w:tab/>
        <w:br/>
        <w:tab/>
        <w:t xml:space="preserve"> </w:t>
        <w:tab/>
        <w:br/>
        <w:tab/>
        <w:t xml:space="preserve">На основание чл. 227 от ГПК, при настъпилото по силата на закона процесуално правоприемство, на мястото на починалия молител в производството по делото следва да бъдат конституирани неговите наследници по закон. На последните следва да бъдат дадени указания за внасянето на дължимата по делото държавна такса в размер 15 лв., съгласно постановеното по делото определение № 137/19.02.2018 г. На непълнолетната Д. Д. и нейната майка Й. Х.-Д. следва да бъдат дадени указания по чл. 28, ал. 2 и чл. 33 от ГПК.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КОНСТИТУИРА на мястото на починалия жалбоподател Р. В. Д., неговите наследници по закон и процесуални правоприемници: Й. Х. Х.-Д. с ЕГН [ЕГН], Д. Р. Д. с ЕГН [ЕГН], двете – с постоянен и настоящ адрес: [населено място], [улица], ет. 1, ап. 1, и В. Р. Д. с ЕГН [ЕГН], с постоянен и настоящ адрес: [населено място], [улица], вх. „Д“, ет. 3, ап. 12.</w:t>
        <w:tab/>
        <w:br/>
        <w:tab/>
        <w:t xml:space="preserve"> </w:t>
        <w:tab/>
        <w:br/>
        <w:tab/>
        <w:t xml:space="preserve">УКАЗВА на жалбоподателките Й. Х. Х.-Д., Д. Р. Д. и В. Р. Д., в едноседмичен срок от връчване на съобщението да представят по делото документ за внесена по сметка на Върховния касационен съд държавна такса в общ размер 15 лв. (или всяка от тях по 5 лв.); като при неизпълнение на тези указания в посочения срок касационната им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УКАЗВА на жалбоподателките Д. Р. Д. и Й. Х. Х.-Д., че първата от тях може да извършва съдопроизводствени действия по делото лично със съгласието на втората, или чрез процесуален пълномощник (адвокат), който следва да представи по делото пълномощно, подписано също лично от първата, както и от втората за дадено съгласие за упълномощаването. Тези указания също да се впишат в съобщенията до двете посочени жалбоподателки.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